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64223B8" w14:textId="77777777" w:rsidR="00084269" w:rsidRDefault="00A50291" w:rsidP="003640A5">
      <w:pPr>
        <w:rPr>
          <w:rFonts w:ascii="Arial" w:hAnsi="Arial" w:cs="Arial"/>
          <w:b/>
          <w:bCs/>
          <w:sz w:val="20"/>
          <w:szCs w:val="20"/>
        </w:rPr>
      </w:pPr>
      <w:r>
        <w:rPr>
          <w:rFonts w:ascii="Calibri" w:hAnsi="Calibri" w:cs="Calibri"/>
          <w:b/>
          <w:noProof/>
          <w:lang w:eastAsia="fr-FR"/>
        </w:rPr>
        <mc:AlternateContent>
          <mc:Choice Requires="wps">
            <w:drawing>
              <wp:anchor distT="0" distB="0" distL="114300" distR="114300" simplePos="0" relativeHeight="251658240" behindDoc="0" locked="0" layoutInCell="1" allowOverlap="1" wp14:anchorId="257DF037" wp14:editId="6B75438C">
                <wp:simplePos x="0" y="0"/>
                <wp:positionH relativeFrom="column">
                  <wp:posOffset>-265430</wp:posOffset>
                </wp:positionH>
                <wp:positionV relativeFrom="paragraph">
                  <wp:posOffset>177165</wp:posOffset>
                </wp:positionV>
                <wp:extent cx="4182110" cy="1362075"/>
                <wp:effectExtent l="8890" t="9525"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1362075"/>
                        </a:xfrm>
                        <a:prstGeom prst="rect">
                          <a:avLst/>
                        </a:prstGeom>
                        <a:solidFill>
                          <a:srgbClr val="FFFFFF"/>
                        </a:solidFill>
                        <a:ln w="9525">
                          <a:solidFill>
                            <a:schemeClr val="bg1">
                              <a:lumMod val="100000"/>
                              <a:lumOff val="0"/>
                            </a:schemeClr>
                          </a:solidFill>
                          <a:miter lim="800000"/>
                          <a:headEnd/>
                          <a:tailEnd/>
                        </a:ln>
                      </wps:spPr>
                      <wps:txbx>
                        <w:txbxContent>
                          <w:p w14:paraId="23B7F027" w14:textId="77777777" w:rsidR="003640A5" w:rsidRDefault="003640A5" w:rsidP="003640A5">
                            <w:r>
                              <w:rPr>
                                <w:noProof/>
                                <w:lang w:eastAsia="fr-FR"/>
                              </w:rPr>
                              <w:drawing>
                                <wp:inline distT="0" distB="0" distL="0" distR="0" wp14:anchorId="071D8830" wp14:editId="12FE4161">
                                  <wp:extent cx="3762375" cy="1227930"/>
                                  <wp:effectExtent l="19050" t="0" r="9525" b="0"/>
                                  <wp:docPr id="10" name="Image 10" descr="C:\Users\ttabus\AppData\Local\Microsoft\Windows\INetCache\Content.Word\logoSDJES_13_region a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abus\AppData\Local\Microsoft\Windows\INetCache\Content.Word\logoSDJES_13_region acad.jpg"/>
                                          <pic:cNvPicPr>
                                            <a:picLocks noChangeAspect="1" noChangeArrowheads="1"/>
                                          </pic:cNvPicPr>
                                        </pic:nvPicPr>
                                        <pic:blipFill>
                                          <a:blip r:embed="rId8"/>
                                          <a:srcRect/>
                                          <a:stretch>
                                            <a:fillRect/>
                                          </a:stretch>
                                        </pic:blipFill>
                                        <pic:spPr bwMode="auto">
                                          <a:xfrm>
                                            <a:off x="0" y="0"/>
                                            <a:ext cx="3764612" cy="1228660"/>
                                          </a:xfrm>
                                          <a:prstGeom prst="rect">
                                            <a:avLst/>
                                          </a:prstGeom>
                                          <a:noFill/>
                                          <a:ln w="9525">
                                            <a:noFill/>
                                            <a:miter lim="800000"/>
                                            <a:headEnd/>
                                            <a:tailEnd/>
                                          </a:ln>
                                        </pic:spPr>
                                      </pic:pic>
                                    </a:graphicData>
                                  </a:graphic>
                                </wp:inline>
                              </w:drawing>
                            </w:r>
                          </w:p>
                          <w:p w14:paraId="6284C562" w14:textId="77777777" w:rsidR="003640A5" w:rsidRDefault="003640A5" w:rsidP="003640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7DF037" id="_x0000_t202" coordsize="21600,21600" o:spt="202" path="m,l,21600r21600,l21600,xe">
                <v:stroke joinstyle="miter"/>
                <v:path gradientshapeok="t" o:connecttype="rect"/>
              </v:shapetype>
              <v:shape id="Text Box 2" o:spid="_x0000_s1026" type="#_x0000_t202" style="position:absolute;margin-left:-20.9pt;margin-top:13.95pt;width:329.3pt;height:1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" strokecolor="white [3212]">
                <v:textbox>
                  <w:txbxContent>
                    <w:p w14:paraId="23B7F027" w14:textId="77777777" w:rsidR="003640A5" w:rsidRDefault="003640A5" w:rsidP="003640A5">
                      <w:r>
                        <w:rPr>
                          <w:noProof/>
                          <w:lang w:eastAsia="fr-FR"/>
                        </w:rPr>
                        <w:drawing>
                          <wp:inline distT="0" distB="0" distL="0" distR="0" wp14:anchorId="071D8830" wp14:editId="12FE4161">
                            <wp:extent cx="3762375" cy="1227930"/>
                            <wp:effectExtent l="19050" t="0" r="9525" b="0"/>
                            <wp:docPr id="10" name="Image 10" descr="C:\Users\ttabus\AppData\Local\Microsoft\Windows\INetCache\Content.Word\logoSDJES_13_region ac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abus\AppData\Local\Microsoft\Windows\INetCache\Content.Word\logoSDJES_13_region acad.jpg"/>
                                    <pic:cNvPicPr>
                                      <a:picLocks noChangeAspect="1" noChangeArrowheads="1"/>
                                    </pic:cNvPicPr>
                                  </pic:nvPicPr>
                                  <pic:blipFill>
                                    <a:blip r:embed="rId9"/>
                                    <a:srcRect/>
                                    <a:stretch>
                                      <a:fillRect/>
                                    </a:stretch>
                                  </pic:blipFill>
                                  <pic:spPr bwMode="auto">
                                    <a:xfrm>
                                      <a:off x="0" y="0"/>
                                      <a:ext cx="3764612" cy="1228660"/>
                                    </a:xfrm>
                                    <a:prstGeom prst="rect">
                                      <a:avLst/>
                                    </a:prstGeom>
                                    <a:noFill/>
                                    <a:ln w="9525">
                                      <a:noFill/>
                                      <a:miter lim="800000"/>
                                      <a:headEnd/>
                                      <a:tailEnd/>
                                    </a:ln>
                                  </pic:spPr>
                                </pic:pic>
                              </a:graphicData>
                            </a:graphic>
                          </wp:inline>
                        </w:drawing>
                      </w:r>
                    </w:p>
                    <w:p w14:paraId="6284C562" w14:textId="77777777" w:rsidR="003640A5" w:rsidRDefault="003640A5" w:rsidP="003640A5"/>
                  </w:txbxContent>
                </v:textbox>
              </v:shape>
            </w:pict>
          </mc:Fallback>
        </mc:AlternateContent>
      </w:r>
      <w:r w:rsidR="00DD7FA5">
        <w:rPr>
          <w:rFonts w:ascii="Calibri" w:hAnsi="Calibri" w:cs="Calibri"/>
          <w:b/>
        </w:rPr>
        <w:br w:type="textWrapping" w:clear="all"/>
      </w:r>
    </w:p>
    <w:p w14:paraId="12613C90" w14:textId="77777777" w:rsidR="00364CB6" w:rsidRPr="00D660B1" w:rsidRDefault="00364CB6" w:rsidP="0040370A">
      <w:pPr>
        <w:jc w:val="center"/>
        <w:rPr>
          <w:rFonts w:ascii="Calibri" w:hAnsi="Calibri" w:cs="Calibri"/>
          <w:b/>
        </w:rPr>
      </w:pPr>
    </w:p>
    <w:p w14:paraId="375D1750" w14:textId="77777777" w:rsidR="00364CB6" w:rsidRDefault="00364CB6" w:rsidP="0040370A">
      <w:pPr>
        <w:jc w:val="center"/>
        <w:rPr>
          <w:rFonts w:ascii="Calibri" w:hAnsi="Calibri" w:cs="Calibri"/>
          <w:b/>
        </w:rPr>
      </w:pPr>
    </w:p>
    <w:p w14:paraId="095417FB" w14:textId="77777777" w:rsidR="003640A5" w:rsidRDefault="003640A5" w:rsidP="0040370A">
      <w:pPr>
        <w:jc w:val="center"/>
        <w:rPr>
          <w:rFonts w:ascii="Calibri" w:hAnsi="Calibri" w:cs="Calibri"/>
          <w:b/>
        </w:rPr>
      </w:pPr>
    </w:p>
    <w:p w14:paraId="7A28A955" w14:textId="77777777" w:rsidR="003640A5" w:rsidRDefault="003640A5" w:rsidP="0040370A">
      <w:pPr>
        <w:jc w:val="center"/>
        <w:rPr>
          <w:rFonts w:ascii="Calibri" w:hAnsi="Calibri" w:cs="Calibri"/>
          <w:b/>
        </w:rPr>
      </w:pPr>
    </w:p>
    <w:p w14:paraId="04F52814" w14:textId="77777777" w:rsidR="003640A5" w:rsidRDefault="003640A5" w:rsidP="0040370A">
      <w:pPr>
        <w:jc w:val="center"/>
        <w:rPr>
          <w:rFonts w:ascii="Calibri" w:hAnsi="Calibri" w:cs="Calibri"/>
          <w:b/>
        </w:rPr>
      </w:pPr>
    </w:p>
    <w:p w14:paraId="4C0F4707" w14:textId="77777777" w:rsidR="003640A5" w:rsidRDefault="003640A5" w:rsidP="0040370A">
      <w:pPr>
        <w:jc w:val="center"/>
        <w:rPr>
          <w:rFonts w:ascii="Calibri" w:hAnsi="Calibri" w:cs="Calibri"/>
          <w:b/>
        </w:rPr>
      </w:pPr>
    </w:p>
    <w:p w14:paraId="0124C77D" w14:textId="77777777" w:rsidR="003640A5" w:rsidRDefault="003640A5" w:rsidP="0040370A">
      <w:pPr>
        <w:jc w:val="center"/>
        <w:rPr>
          <w:rFonts w:ascii="Calibri" w:hAnsi="Calibri" w:cs="Calibri"/>
          <w:b/>
        </w:rPr>
      </w:pPr>
    </w:p>
    <w:p w14:paraId="7B05C81E" w14:textId="77777777" w:rsidR="003640A5" w:rsidRPr="00D660B1" w:rsidRDefault="003640A5" w:rsidP="0040370A">
      <w:pPr>
        <w:jc w:val="center"/>
        <w:rPr>
          <w:rFonts w:ascii="Calibri" w:hAnsi="Calibri" w:cs="Calibri"/>
          <w:b/>
        </w:rPr>
      </w:pPr>
    </w:p>
    <w:p w14:paraId="27DB3291" w14:textId="77777777" w:rsidR="003640A5" w:rsidRPr="00DC2611" w:rsidRDefault="003640A5" w:rsidP="003640A5">
      <w:pPr>
        <w:rPr>
          <w:sz w:val="16"/>
          <w:szCs w:val="16"/>
        </w:rPr>
      </w:pPr>
      <w:r w:rsidRPr="00DC2611">
        <w:rPr>
          <w:rFonts w:ascii="Arial" w:hAnsi="Arial" w:cs="Arial"/>
          <w:b/>
          <w:bCs/>
          <w:sz w:val="16"/>
          <w:szCs w:val="16"/>
        </w:rPr>
        <w:t>Service départemental à la jeunesse, à l’engagement et aux sports (SDJES)</w:t>
      </w:r>
    </w:p>
    <w:p w14:paraId="1F2FB9DF" w14:textId="77777777" w:rsidR="003640A5" w:rsidRPr="00134770" w:rsidRDefault="003640A5" w:rsidP="003640A5">
      <w:pPr>
        <w:rPr>
          <w:rFonts w:ascii="Calibri" w:hAnsi="Calibri" w:cs="Calibri"/>
          <w:b/>
        </w:rPr>
      </w:pPr>
      <w:r w:rsidRPr="00DC2611">
        <w:rPr>
          <w:rFonts w:ascii="Arial" w:hAnsi="Arial" w:cs="Arial"/>
          <w:b/>
          <w:bCs/>
          <w:sz w:val="16"/>
          <w:szCs w:val="16"/>
        </w:rPr>
        <w:t>Pôle Jeunesse et Vie Associative</w:t>
      </w:r>
    </w:p>
    <w:p w14:paraId="04FA67A6" w14:textId="77777777" w:rsidR="003640A5" w:rsidRDefault="003640A5" w:rsidP="0040370A">
      <w:pPr>
        <w:jc w:val="center"/>
        <w:rPr>
          <w:rFonts w:ascii="Calibri" w:hAnsi="Calibri" w:cs="Calibri"/>
          <w:b/>
          <w:sz w:val="24"/>
          <w:szCs w:val="24"/>
          <w:u w:val="single"/>
        </w:rPr>
      </w:pPr>
    </w:p>
    <w:p w14:paraId="1566F14C" w14:textId="77777777" w:rsidR="00364CB6" w:rsidRPr="00CD639A" w:rsidRDefault="00DF6EC7" w:rsidP="0040370A">
      <w:pPr>
        <w:jc w:val="center"/>
        <w:rPr>
          <w:rFonts w:ascii="Calibri" w:hAnsi="Calibri" w:cs="Calibri"/>
          <w:b/>
          <w:u w:val="single"/>
        </w:rPr>
      </w:pPr>
      <w:r w:rsidRPr="00CD639A">
        <w:rPr>
          <w:rFonts w:ascii="Calibri" w:hAnsi="Calibri" w:cs="Calibri"/>
          <w:b/>
          <w:u w:val="single"/>
        </w:rPr>
        <w:t xml:space="preserve">Annexe </w:t>
      </w:r>
      <w:r w:rsidR="00B44791">
        <w:rPr>
          <w:rFonts w:ascii="Calibri" w:hAnsi="Calibri" w:cs="Calibri"/>
          <w:b/>
          <w:u w:val="single"/>
        </w:rPr>
        <w:t>1</w:t>
      </w:r>
    </w:p>
    <w:p w14:paraId="2943A79C" w14:textId="77777777" w:rsidR="00853904" w:rsidRPr="00CD639A" w:rsidRDefault="00853904" w:rsidP="0040370A">
      <w:pPr>
        <w:jc w:val="center"/>
        <w:rPr>
          <w:rFonts w:ascii="Calibri" w:hAnsi="Calibri" w:cs="Calibri"/>
          <w:b/>
        </w:rPr>
      </w:pPr>
    </w:p>
    <w:p w14:paraId="2381CB96" w14:textId="77777777" w:rsidR="00851E42" w:rsidRPr="00CD639A" w:rsidRDefault="004B7DBC" w:rsidP="004674F3">
      <w:pPr>
        <w:jc w:val="center"/>
        <w:rPr>
          <w:rFonts w:ascii="Calibri" w:hAnsi="Calibri" w:cs="Calibri"/>
          <w:b/>
          <w:u w:val="single"/>
        </w:rPr>
      </w:pPr>
      <w:r w:rsidRPr="00CD639A">
        <w:rPr>
          <w:rFonts w:ascii="Calibri" w:hAnsi="Calibri" w:cs="Calibri"/>
          <w:b/>
          <w:u w:val="single"/>
        </w:rPr>
        <w:t xml:space="preserve">Appel à </w:t>
      </w:r>
      <w:r w:rsidR="00851E42" w:rsidRPr="00CD639A">
        <w:rPr>
          <w:rFonts w:ascii="Calibri" w:hAnsi="Calibri" w:cs="Calibri"/>
          <w:b/>
          <w:u w:val="single"/>
        </w:rPr>
        <w:t xml:space="preserve">projets </w:t>
      </w:r>
      <w:r w:rsidR="0062708E" w:rsidRPr="00CD639A">
        <w:rPr>
          <w:rFonts w:ascii="Calibri" w:hAnsi="Calibri" w:cs="Calibri"/>
          <w:b/>
          <w:u w:val="single"/>
        </w:rPr>
        <w:t>à destination des</w:t>
      </w:r>
      <w:r w:rsidR="009E2181" w:rsidRPr="00CD639A">
        <w:rPr>
          <w:rFonts w:ascii="Calibri" w:hAnsi="Calibri" w:cs="Calibri"/>
          <w:b/>
          <w:u w:val="single"/>
        </w:rPr>
        <w:t xml:space="preserve"> </w:t>
      </w:r>
      <w:r w:rsidR="00851E42" w:rsidRPr="00CD639A">
        <w:rPr>
          <w:rFonts w:ascii="Calibri" w:hAnsi="Calibri" w:cs="Calibri"/>
          <w:b/>
          <w:u w:val="single"/>
        </w:rPr>
        <w:t xml:space="preserve">organisateurs d’accueils collectifs de mineurs </w:t>
      </w:r>
    </w:p>
    <w:p w14:paraId="456C1102" w14:textId="77777777" w:rsidR="00AB6730" w:rsidRPr="00CD639A" w:rsidRDefault="00851E42" w:rsidP="00AB6730">
      <w:pPr>
        <w:pStyle w:val="NormalWeb"/>
        <w:spacing w:before="0" w:beforeAutospacing="0" w:after="0"/>
        <w:jc w:val="center"/>
        <w:rPr>
          <w:rFonts w:ascii="Calibri" w:hAnsi="Calibri" w:cs="Calibri"/>
          <w:b/>
          <w:sz w:val="22"/>
          <w:szCs w:val="22"/>
          <w:u w:val="single"/>
        </w:rPr>
      </w:pPr>
      <w:proofErr w:type="gramStart"/>
      <w:r w:rsidRPr="00CD639A">
        <w:rPr>
          <w:rFonts w:ascii="Calibri" w:hAnsi="Calibri" w:cs="Calibri"/>
          <w:b/>
          <w:sz w:val="22"/>
          <w:szCs w:val="22"/>
          <w:u w:val="single"/>
        </w:rPr>
        <w:t>pour</w:t>
      </w:r>
      <w:proofErr w:type="gramEnd"/>
      <w:r w:rsidRPr="00CD639A">
        <w:rPr>
          <w:rFonts w:ascii="Calibri" w:hAnsi="Calibri" w:cs="Calibri"/>
          <w:b/>
          <w:sz w:val="22"/>
          <w:szCs w:val="22"/>
          <w:u w:val="single"/>
        </w:rPr>
        <w:t xml:space="preserve"> labellisation de séjours</w:t>
      </w:r>
      <w:r w:rsidR="00FD65AC">
        <w:rPr>
          <w:rFonts w:ascii="Calibri" w:hAnsi="Calibri" w:cs="Calibri"/>
          <w:b/>
          <w:sz w:val="22"/>
          <w:szCs w:val="22"/>
          <w:u w:val="single"/>
        </w:rPr>
        <w:t xml:space="preserve"> </w:t>
      </w:r>
      <w:r w:rsidR="00FD65AC" w:rsidRPr="00C87254">
        <w:rPr>
          <w:rFonts w:ascii="Calibri" w:hAnsi="Calibri" w:cs="Calibri"/>
          <w:b/>
          <w:sz w:val="22"/>
          <w:szCs w:val="22"/>
          <w:u w:val="single"/>
        </w:rPr>
        <w:t>organisés pendant les vacances d</w:t>
      </w:r>
      <w:r w:rsidR="00B44791" w:rsidRPr="00C87254">
        <w:rPr>
          <w:rFonts w:ascii="Calibri" w:hAnsi="Calibri" w:cs="Calibri"/>
          <w:b/>
          <w:sz w:val="22"/>
          <w:szCs w:val="22"/>
          <w:u w:val="single"/>
        </w:rPr>
        <w:t>e printemps,</w:t>
      </w:r>
      <w:r w:rsidR="002413FB">
        <w:rPr>
          <w:rFonts w:ascii="Calibri" w:hAnsi="Calibri" w:cs="Calibri"/>
          <w:b/>
          <w:sz w:val="22"/>
          <w:szCs w:val="22"/>
          <w:u w:val="single"/>
        </w:rPr>
        <w:t xml:space="preserve"> d’</w:t>
      </w:r>
      <w:r w:rsidR="00B44791" w:rsidRPr="00C87254">
        <w:rPr>
          <w:rFonts w:ascii="Calibri" w:hAnsi="Calibri" w:cs="Calibri"/>
          <w:b/>
          <w:sz w:val="22"/>
          <w:szCs w:val="22"/>
          <w:u w:val="single"/>
        </w:rPr>
        <w:t xml:space="preserve">été et </w:t>
      </w:r>
      <w:r w:rsidR="002413FB">
        <w:rPr>
          <w:rFonts w:ascii="Calibri" w:hAnsi="Calibri" w:cs="Calibri"/>
          <w:b/>
          <w:sz w:val="22"/>
          <w:szCs w:val="22"/>
          <w:u w:val="single"/>
        </w:rPr>
        <w:t>d’</w:t>
      </w:r>
      <w:r w:rsidR="00B44791" w:rsidRPr="00C87254">
        <w:rPr>
          <w:rFonts w:ascii="Calibri" w:hAnsi="Calibri" w:cs="Calibri"/>
          <w:b/>
          <w:sz w:val="22"/>
          <w:szCs w:val="22"/>
          <w:u w:val="single"/>
        </w:rPr>
        <w:t>automne</w:t>
      </w:r>
      <w:r w:rsidR="00FD65AC" w:rsidRPr="00C87254">
        <w:rPr>
          <w:rFonts w:ascii="Calibri" w:hAnsi="Calibri" w:cs="Calibri"/>
          <w:b/>
          <w:sz w:val="22"/>
          <w:szCs w:val="22"/>
          <w:u w:val="single"/>
        </w:rPr>
        <w:t xml:space="preserve"> 2023</w:t>
      </w:r>
      <w:r w:rsidRPr="00C87254">
        <w:rPr>
          <w:rFonts w:ascii="Calibri" w:hAnsi="Calibri" w:cs="Calibri"/>
          <w:b/>
          <w:sz w:val="22"/>
          <w:szCs w:val="22"/>
          <w:u w:val="single"/>
        </w:rPr>
        <w:t xml:space="preserve"> </w:t>
      </w:r>
      <w:r w:rsidRPr="00CD639A">
        <w:rPr>
          <w:rFonts w:ascii="Calibri" w:hAnsi="Calibri" w:cs="Calibri"/>
          <w:b/>
          <w:sz w:val="22"/>
          <w:szCs w:val="22"/>
          <w:u w:val="single"/>
        </w:rPr>
        <w:t xml:space="preserve">en </w:t>
      </w:r>
      <w:r w:rsidR="009E2181" w:rsidRPr="00CD639A">
        <w:rPr>
          <w:rFonts w:ascii="Calibri" w:hAnsi="Calibri" w:cs="Calibri"/>
          <w:b/>
          <w:sz w:val="22"/>
          <w:szCs w:val="22"/>
          <w:u w:val="single"/>
        </w:rPr>
        <w:t>« Colos apprenantes »</w:t>
      </w:r>
    </w:p>
    <w:p w14:paraId="5DD5598F" w14:textId="77777777" w:rsidR="00422A36" w:rsidRPr="00CD639A" w:rsidRDefault="00422A36" w:rsidP="009E2181">
      <w:pPr>
        <w:jc w:val="both"/>
        <w:rPr>
          <w:rFonts w:ascii="Calibri" w:hAnsi="Calibri" w:cs="Calibri"/>
          <w:b/>
        </w:rPr>
      </w:pPr>
    </w:p>
    <w:p w14:paraId="5CD9A900" w14:textId="77777777" w:rsidR="00B30CDA" w:rsidRPr="003A4667" w:rsidRDefault="00B30CDA" w:rsidP="00B30CDA">
      <w:pPr>
        <w:jc w:val="both"/>
        <w:rPr>
          <w:rFonts w:ascii="Arial" w:hAnsi="Arial" w:cs="Arial"/>
          <w:b/>
          <w:bCs/>
          <w:sz w:val="20"/>
          <w:szCs w:val="20"/>
        </w:rPr>
      </w:pPr>
      <w:r w:rsidRPr="003A4667">
        <w:rPr>
          <w:rFonts w:ascii="Arial" w:hAnsi="Arial" w:cs="Arial"/>
          <w:b/>
          <w:bCs/>
          <w:sz w:val="20"/>
          <w:szCs w:val="20"/>
        </w:rPr>
        <w:t>« Colos apprenantes »</w:t>
      </w:r>
    </w:p>
    <w:p w14:paraId="25354DFA" w14:textId="77777777" w:rsidR="00B30CDA" w:rsidRDefault="00B30CDA" w:rsidP="00B30CDA">
      <w:pPr>
        <w:jc w:val="both"/>
        <w:rPr>
          <w:rFonts w:ascii="Arial" w:hAnsi="Arial" w:cs="Arial"/>
          <w:sz w:val="20"/>
          <w:szCs w:val="20"/>
        </w:rPr>
      </w:pPr>
    </w:p>
    <w:p w14:paraId="08FD35A8" w14:textId="77777777" w:rsidR="00C87254" w:rsidRPr="00C87254" w:rsidRDefault="00C87254" w:rsidP="00B30CDA">
      <w:pPr>
        <w:jc w:val="both"/>
        <w:rPr>
          <w:rFonts w:ascii="Arial" w:hAnsi="Arial" w:cs="Arial"/>
          <w:sz w:val="20"/>
          <w:szCs w:val="20"/>
        </w:rPr>
      </w:pPr>
      <w:r w:rsidRPr="00C87254">
        <w:rPr>
          <w:rFonts w:ascii="Arial" w:hAnsi="Arial" w:cs="Arial"/>
          <w:sz w:val="20"/>
          <w:szCs w:val="20"/>
        </w:rPr>
        <w:t>L’opération Colos apprenantes qui s’inscrit dans le programme Vacances apprenantes proposé par le</w:t>
      </w:r>
      <w:r w:rsidRPr="00C87254">
        <w:rPr>
          <w:rFonts w:ascii="Arial" w:hAnsi="Arial" w:cs="Arial"/>
          <w:spacing w:val="1"/>
          <w:sz w:val="20"/>
          <w:szCs w:val="20"/>
        </w:rPr>
        <w:t xml:space="preserve"> </w:t>
      </w:r>
      <w:r w:rsidRPr="00C87254">
        <w:rPr>
          <w:rFonts w:ascii="Arial" w:hAnsi="Arial" w:cs="Arial"/>
          <w:sz w:val="20"/>
          <w:szCs w:val="20"/>
        </w:rPr>
        <w:t>ministère de l’Éducation nationale et de la Jeunesse est reconduite en 2023 pour la quatrième année</w:t>
      </w:r>
      <w:r w:rsidRPr="00C87254">
        <w:rPr>
          <w:rFonts w:ascii="Arial" w:hAnsi="Arial" w:cs="Arial"/>
          <w:spacing w:val="1"/>
          <w:sz w:val="20"/>
          <w:szCs w:val="20"/>
        </w:rPr>
        <w:t xml:space="preserve"> </w:t>
      </w:r>
      <w:r w:rsidRPr="00C87254">
        <w:rPr>
          <w:rFonts w:ascii="Arial" w:hAnsi="Arial" w:cs="Arial"/>
          <w:sz w:val="20"/>
          <w:szCs w:val="20"/>
        </w:rPr>
        <w:t>consécutive.</w:t>
      </w:r>
    </w:p>
    <w:p w14:paraId="75002C98" w14:textId="77777777" w:rsidR="00B30CDA" w:rsidRDefault="00456F9D" w:rsidP="00B30CDA">
      <w:pPr>
        <w:jc w:val="both"/>
        <w:rPr>
          <w:rFonts w:ascii="Arial" w:hAnsi="Arial" w:cs="Arial"/>
          <w:sz w:val="20"/>
          <w:szCs w:val="20"/>
        </w:rPr>
      </w:pPr>
      <w:r>
        <w:rPr>
          <w:rFonts w:ascii="Arial" w:hAnsi="Arial" w:cs="Arial"/>
          <w:sz w:val="20"/>
          <w:szCs w:val="20"/>
        </w:rPr>
        <w:t>Le dispositif</w:t>
      </w:r>
      <w:r w:rsidR="00B30CDA" w:rsidRPr="00016F47">
        <w:rPr>
          <w:rFonts w:ascii="Arial" w:hAnsi="Arial" w:cs="Arial"/>
          <w:sz w:val="20"/>
          <w:szCs w:val="20"/>
        </w:rPr>
        <w:t xml:space="preserve"> s’appuie sur le cadre réglementaire et pédagogique des séjours de vacances, des séjours spécifiques sportifs et des chantiers de jeunes bénévoles</w:t>
      </w:r>
      <w:r w:rsidR="00B30CDA">
        <w:rPr>
          <w:rFonts w:ascii="Arial" w:hAnsi="Arial" w:cs="Arial"/>
          <w:sz w:val="20"/>
          <w:szCs w:val="20"/>
        </w:rPr>
        <w:t>, des activités accessoires à un accueil de loisirs (à condition que leur durée soit de 4 nuits),</w:t>
      </w:r>
      <w:r w:rsidR="00B30CDA" w:rsidRPr="00016F47">
        <w:rPr>
          <w:rFonts w:ascii="Arial" w:hAnsi="Arial" w:cs="Arial"/>
          <w:sz w:val="20"/>
          <w:szCs w:val="20"/>
        </w:rPr>
        <w:t xml:space="preserve"> déclarés </w:t>
      </w:r>
      <w:r w:rsidR="00B30CDA">
        <w:rPr>
          <w:rFonts w:ascii="Arial" w:hAnsi="Arial" w:cs="Arial"/>
          <w:sz w:val="20"/>
          <w:szCs w:val="20"/>
        </w:rPr>
        <w:t xml:space="preserve">auprès du </w:t>
      </w:r>
      <w:r w:rsidR="00B30CDA" w:rsidRPr="000019C4">
        <w:rPr>
          <w:rFonts w:ascii="Arial" w:hAnsi="Arial" w:cs="Arial"/>
          <w:sz w:val="20"/>
          <w:szCs w:val="20"/>
        </w:rPr>
        <w:t>service départemental à la jeunesse, à l’engagement et aux sports (SDJES)</w:t>
      </w:r>
      <w:r w:rsidR="00B30CDA" w:rsidRPr="00016F47">
        <w:rPr>
          <w:rFonts w:ascii="Arial" w:hAnsi="Arial" w:cs="Arial"/>
          <w:sz w:val="20"/>
          <w:szCs w:val="20"/>
        </w:rPr>
        <w:t xml:space="preserve"> dans </w:t>
      </w:r>
      <w:r w:rsidR="00B30CDA">
        <w:rPr>
          <w:rFonts w:ascii="Arial" w:hAnsi="Arial" w:cs="Arial"/>
          <w:sz w:val="20"/>
          <w:szCs w:val="20"/>
        </w:rPr>
        <w:t>les conditions définies par le C</w:t>
      </w:r>
      <w:r w:rsidR="00B30CDA" w:rsidRPr="00016F47">
        <w:rPr>
          <w:rFonts w:ascii="Arial" w:hAnsi="Arial" w:cs="Arial"/>
          <w:sz w:val="20"/>
          <w:szCs w:val="20"/>
        </w:rPr>
        <w:t>ode de l’action sociale et des familles (CASF).</w:t>
      </w:r>
    </w:p>
    <w:p w14:paraId="22BBB6C3" w14:textId="77777777" w:rsidR="00A67531" w:rsidRDefault="00A67531" w:rsidP="00A67531">
      <w:pPr>
        <w:jc w:val="both"/>
        <w:rPr>
          <w:rFonts w:ascii="Arial" w:hAnsi="Arial" w:cs="Arial"/>
          <w:sz w:val="20"/>
          <w:szCs w:val="20"/>
        </w:rPr>
      </w:pPr>
    </w:p>
    <w:p w14:paraId="165F0DEA" w14:textId="77777777" w:rsidR="00A67531" w:rsidRPr="00B1655A" w:rsidRDefault="00A67531" w:rsidP="00A67531">
      <w:pPr>
        <w:jc w:val="both"/>
        <w:rPr>
          <w:rFonts w:ascii="Arial" w:hAnsi="Arial" w:cs="Arial"/>
          <w:sz w:val="20"/>
          <w:szCs w:val="20"/>
        </w:rPr>
      </w:pPr>
      <w:r w:rsidRPr="00A67531">
        <w:rPr>
          <w:rFonts w:ascii="Arial" w:hAnsi="Arial" w:cs="Arial"/>
          <w:sz w:val="20"/>
          <w:szCs w:val="20"/>
        </w:rPr>
        <w:t xml:space="preserve">Dans le cadre du dispositif « Colos apprenantes </w:t>
      </w:r>
      <w:r w:rsidRPr="00B1655A">
        <w:rPr>
          <w:rFonts w:ascii="Arial" w:hAnsi="Arial" w:cs="Arial"/>
          <w:b/>
          <w:sz w:val="20"/>
          <w:szCs w:val="20"/>
        </w:rPr>
        <w:t xml:space="preserve">», </w:t>
      </w:r>
      <w:r w:rsidRPr="00B1655A">
        <w:rPr>
          <w:rFonts w:ascii="Arial" w:hAnsi="Arial" w:cs="Arial"/>
          <w:sz w:val="20"/>
          <w:szCs w:val="20"/>
        </w:rPr>
        <w:t>les séjours doivent être déclarés en tant qu’ACM auprès des services de l’Etat du siège ou du domicile de l’organisateur.</w:t>
      </w:r>
    </w:p>
    <w:p w14:paraId="57A590E4" w14:textId="77777777" w:rsidR="00A67531" w:rsidRPr="00B1655A" w:rsidRDefault="00A67531" w:rsidP="00A67531">
      <w:pPr>
        <w:jc w:val="both"/>
        <w:rPr>
          <w:rFonts w:ascii="Arial" w:hAnsi="Arial" w:cs="Arial"/>
          <w:sz w:val="20"/>
          <w:szCs w:val="20"/>
        </w:rPr>
      </w:pPr>
    </w:p>
    <w:p w14:paraId="05B44E3A" w14:textId="77777777" w:rsidR="00A67531" w:rsidRPr="00A67531" w:rsidRDefault="00A67531" w:rsidP="00A67531">
      <w:pPr>
        <w:jc w:val="both"/>
        <w:rPr>
          <w:rFonts w:ascii="Arial" w:hAnsi="Arial" w:cs="Arial"/>
          <w:b/>
          <w:sz w:val="20"/>
          <w:szCs w:val="20"/>
        </w:rPr>
      </w:pPr>
      <w:r w:rsidRPr="00A67531">
        <w:rPr>
          <w:rFonts w:ascii="Arial" w:hAnsi="Arial" w:cs="Arial"/>
          <w:color w:val="FF0000"/>
          <w:sz w:val="20"/>
          <w:szCs w:val="20"/>
        </w:rPr>
        <w:t>A cet effet, nous vous invitons à déposer dans les délais vos fiches initiales de déclaration sur le logiciel TAM pour vos séjours prévus pendant les vacances d’été et d’automne 2023. Pour rappel, aucune dérogation pour défaut de déclaration ne sera accordée par nos services</w:t>
      </w:r>
      <w:r w:rsidRPr="00A67531">
        <w:rPr>
          <w:rFonts w:ascii="Arial" w:hAnsi="Arial" w:cs="Arial"/>
          <w:b/>
          <w:sz w:val="20"/>
          <w:szCs w:val="20"/>
        </w:rPr>
        <w:t>.</w:t>
      </w:r>
    </w:p>
    <w:p w14:paraId="7129C0EA" w14:textId="77777777" w:rsidR="002413FB" w:rsidRPr="003A4667" w:rsidRDefault="002413FB" w:rsidP="00B30CDA">
      <w:pPr>
        <w:jc w:val="both"/>
        <w:rPr>
          <w:rFonts w:ascii="Arial" w:hAnsi="Arial" w:cs="Arial"/>
          <w:sz w:val="20"/>
          <w:szCs w:val="20"/>
        </w:rPr>
      </w:pPr>
    </w:p>
    <w:p w14:paraId="69DAB389" w14:textId="77777777" w:rsidR="00B30CDA" w:rsidRPr="003A4667" w:rsidRDefault="00B30CDA" w:rsidP="00B30CDA">
      <w:pPr>
        <w:jc w:val="both"/>
        <w:rPr>
          <w:rFonts w:ascii="Arial" w:hAnsi="Arial" w:cs="Arial"/>
          <w:b/>
          <w:bCs/>
          <w:sz w:val="20"/>
          <w:szCs w:val="20"/>
        </w:rPr>
      </w:pPr>
      <w:r w:rsidRPr="003A4667">
        <w:rPr>
          <w:rFonts w:ascii="Arial" w:hAnsi="Arial" w:cs="Arial"/>
          <w:b/>
          <w:bCs/>
          <w:sz w:val="20"/>
          <w:szCs w:val="20"/>
        </w:rPr>
        <w:t xml:space="preserve">1. </w:t>
      </w:r>
      <w:r w:rsidR="002413FB">
        <w:rPr>
          <w:rFonts w:ascii="Arial" w:hAnsi="Arial" w:cs="Arial"/>
          <w:b/>
          <w:bCs/>
          <w:sz w:val="20"/>
          <w:szCs w:val="20"/>
        </w:rPr>
        <w:t>Objectifs du label Colos apprenantes</w:t>
      </w:r>
    </w:p>
    <w:p w14:paraId="06268995" w14:textId="77777777" w:rsidR="0011268F" w:rsidRDefault="0011268F" w:rsidP="00B30CDA">
      <w:pPr>
        <w:jc w:val="both"/>
        <w:rPr>
          <w:rFonts w:ascii="Arial" w:hAnsi="Arial" w:cs="Arial"/>
          <w:sz w:val="20"/>
          <w:szCs w:val="20"/>
        </w:rPr>
      </w:pPr>
    </w:p>
    <w:p w14:paraId="0F78C172" w14:textId="77777777" w:rsidR="00A67531" w:rsidRPr="00A67531" w:rsidRDefault="00A67531" w:rsidP="00A67531">
      <w:pPr>
        <w:jc w:val="both"/>
        <w:rPr>
          <w:rFonts w:ascii="Arial" w:hAnsi="Arial" w:cs="Arial"/>
          <w:sz w:val="20"/>
          <w:szCs w:val="20"/>
        </w:rPr>
      </w:pPr>
      <w:r w:rsidRPr="00A67531">
        <w:rPr>
          <w:rFonts w:ascii="Arial" w:hAnsi="Arial" w:cs="Arial"/>
          <w:b/>
          <w:sz w:val="20"/>
          <w:szCs w:val="20"/>
        </w:rPr>
        <w:t>Pour les familles, les prescripteurs (collectivités, établissements publics de coopérations intercommunales − EPCI) et leurs partenaires</w:t>
      </w:r>
      <w:r w:rsidRPr="00A67531">
        <w:rPr>
          <w:rFonts w:ascii="Arial" w:hAnsi="Arial" w:cs="Arial"/>
          <w:sz w:val="20"/>
          <w:szCs w:val="20"/>
        </w:rPr>
        <w:t>, le label Colos apprenantes 2023 doit permettre, par le respect du présent cahier des charges, de créer un cadre de confiance. Il garantit la gratuité ou la quasi gratuité du séjour pour les publics éligibles, la qualification des personnels, la qualité éducative des activités de loisirs, le caractère inclusif du séjour et l’acquisition par les mineurs de nouvelles compétences et connaissances dans des domaines variés.</w:t>
      </w:r>
    </w:p>
    <w:p w14:paraId="26A1DB40" w14:textId="77777777" w:rsidR="00A67531" w:rsidRPr="00A67531" w:rsidRDefault="00A67531" w:rsidP="00A67531">
      <w:pPr>
        <w:jc w:val="both"/>
        <w:rPr>
          <w:rFonts w:ascii="Arial" w:hAnsi="Arial" w:cs="Arial"/>
          <w:sz w:val="20"/>
          <w:szCs w:val="20"/>
        </w:rPr>
      </w:pPr>
    </w:p>
    <w:p w14:paraId="2A64FFDE" w14:textId="77777777" w:rsidR="00A67531" w:rsidRPr="00A67531" w:rsidRDefault="00A67531" w:rsidP="00A67531">
      <w:pPr>
        <w:jc w:val="both"/>
        <w:rPr>
          <w:rFonts w:ascii="Arial" w:hAnsi="Arial" w:cs="Arial"/>
          <w:sz w:val="20"/>
          <w:szCs w:val="20"/>
        </w:rPr>
      </w:pPr>
      <w:r w:rsidRPr="00A67531">
        <w:rPr>
          <w:rFonts w:ascii="Arial" w:hAnsi="Arial" w:cs="Arial"/>
          <w:b/>
          <w:sz w:val="20"/>
          <w:szCs w:val="20"/>
        </w:rPr>
        <w:t>Pour les organisateurs</w:t>
      </w:r>
      <w:r w:rsidRPr="00A67531">
        <w:rPr>
          <w:rFonts w:ascii="Arial" w:hAnsi="Arial" w:cs="Arial"/>
          <w:sz w:val="20"/>
          <w:szCs w:val="20"/>
        </w:rPr>
        <w:t>, le label valorise les propositions éducatives déclinées dans le projet pédagogique et soutient l’activité du secteur en favorisant le développement de nouveaux séjours et en élargissant la base des participants.</w:t>
      </w:r>
    </w:p>
    <w:p w14:paraId="7FB8A469" w14:textId="77777777" w:rsidR="00A67531" w:rsidRPr="00A67531" w:rsidRDefault="00A67531" w:rsidP="00A67531">
      <w:pPr>
        <w:jc w:val="both"/>
        <w:rPr>
          <w:rFonts w:ascii="Arial" w:hAnsi="Arial" w:cs="Arial"/>
          <w:sz w:val="20"/>
          <w:szCs w:val="20"/>
        </w:rPr>
      </w:pPr>
    </w:p>
    <w:p w14:paraId="69885C42" w14:textId="77777777" w:rsidR="00A67531" w:rsidRPr="00A67531" w:rsidRDefault="00A67531" w:rsidP="00A67531">
      <w:pPr>
        <w:jc w:val="both"/>
        <w:rPr>
          <w:rFonts w:ascii="Arial" w:hAnsi="Arial" w:cs="Arial"/>
          <w:sz w:val="20"/>
          <w:szCs w:val="20"/>
        </w:rPr>
      </w:pPr>
      <w:r w:rsidRPr="00A67531">
        <w:rPr>
          <w:rFonts w:ascii="Arial" w:hAnsi="Arial" w:cs="Arial"/>
          <w:sz w:val="20"/>
          <w:szCs w:val="20"/>
        </w:rPr>
        <w:t>Les Colos apprenantes 2023 portent l’ambition d’offrir à une diversité de publics un espace éducatif complémentaire à l’école, de découverte et de sociabilité. Les modules de renforcement des apprentissages sont fondés sur des actions pédagogiques visant à faire connaitre aux mineurs de nouveaux environnements et modes de vie, de nouvelles pratiques et personnes, et à leur permettre de développer, dans le respect de l’altérité, des savoir-faire et savoir-être qui les aideront à se construire comme citoyens actifs.</w:t>
      </w:r>
    </w:p>
    <w:p w14:paraId="2F484398" w14:textId="77777777" w:rsidR="00A67531" w:rsidRPr="00A67531" w:rsidRDefault="00A67531" w:rsidP="00A67531">
      <w:pPr>
        <w:jc w:val="both"/>
        <w:rPr>
          <w:rFonts w:ascii="Arial" w:hAnsi="Arial" w:cs="Arial"/>
          <w:sz w:val="20"/>
          <w:szCs w:val="20"/>
        </w:rPr>
      </w:pPr>
    </w:p>
    <w:p w14:paraId="0255DC1D" w14:textId="77777777" w:rsidR="00A67531" w:rsidRPr="00A67531" w:rsidRDefault="00A67531" w:rsidP="00A67531">
      <w:pPr>
        <w:jc w:val="both"/>
        <w:rPr>
          <w:rFonts w:ascii="Arial" w:hAnsi="Arial" w:cs="Arial"/>
          <w:sz w:val="20"/>
          <w:szCs w:val="20"/>
        </w:rPr>
      </w:pPr>
      <w:r w:rsidRPr="00A67531">
        <w:rPr>
          <w:rFonts w:ascii="Arial" w:hAnsi="Arial" w:cs="Arial"/>
          <w:sz w:val="20"/>
          <w:szCs w:val="20"/>
        </w:rPr>
        <w:t xml:space="preserve">Les Colos apprenantes 2023 poursuivent un triple objectif : </w:t>
      </w:r>
      <w:r w:rsidRPr="00A67531">
        <w:rPr>
          <w:rFonts w:ascii="Arial" w:hAnsi="Arial" w:cs="Arial"/>
          <w:b/>
          <w:sz w:val="20"/>
          <w:szCs w:val="20"/>
        </w:rPr>
        <w:t>social</w:t>
      </w:r>
      <w:r w:rsidRPr="00A67531">
        <w:rPr>
          <w:rFonts w:ascii="Arial" w:hAnsi="Arial" w:cs="Arial"/>
          <w:sz w:val="20"/>
          <w:szCs w:val="20"/>
        </w:rPr>
        <w:t xml:space="preserve">, en favorisant le départ en vacances de mineurs notamment de milieux modestes et en rendant possibles les rencontres entre pairs de différents horizons ; </w:t>
      </w:r>
      <w:r w:rsidRPr="00A67531">
        <w:rPr>
          <w:rFonts w:ascii="Arial" w:hAnsi="Arial" w:cs="Arial"/>
          <w:b/>
          <w:sz w:val="20"/>
          <w:szCs w:val="20"/>
        </w:rPr>
        <w:t>éducatif</w:t>
      </w:r>
      <w:r w:rsidRPr="00A67531">
        <w:rPr>
          <w:rFonts w:ascii="Arial" w:hAnsi="Arial" w:cs="Arial"/>
          <w:sz w:val="20"/>
          <w:szCs w:val="20"/>
        </w:rPr>
        <w:t xml:space="preserve">, en permettant aux participants d’acquérir ou de consolider des connaissances et des compétences par des démarches et des méthodes d’éducation populaire assurant un haut niveau de qualité éducative ; et </w:t>
      </w:r>
      <w:r w:rsidRPr="00A67531">
        <w:rPr>
          <w:rFonts w:ascii="Arial" w:hAnsi="Arial" w:cs="Arial"/>
          <w:b/>
          <w:sz w:val="20"/>
          <w:szCs w:val="20"/>
        </w:rPr>
        <w:t xml:space="preserve">culturel </w:t>
      </w:r>
      <w:r w:rsidRPr="00A67531">
        <w:rPr>
          <w:rFonts w:ascii="Arial" w:hAnsi="Arial" w:cs="Arial"/>
          <w:sz w:val="20"/>
          <w:szCs w:val="20"/>
        </w:rPr>
        <w:t>par la découverte de territoires et d’activités proposées dans le cadre sécurisé des accueils collectifs de mineurs au sein desquels les mineurs apprennent les règles de la vie en commun et partagent des valeurs de tolérance et de laïcité.</w:t>
      </w:r>
    </w:p>
    <w:p w14:paraId="32E9F95C" w14:textId="77777777" w:rsidR="00A67531" w:rsidRPr="00A67531" w:rsidRDefault="00A67531" w:rsidP="00A67531">
      <w:pPr>
        <w:jc w:val="both"/>
        <w:rPr>
          <w:rFonts w:ascii="Arial" w:hAnsi="Arial" w:cs="Arial"/>
          <w:sz w:val="20"/>
          <w:szCs w:val="20"/>
        </w:rPr>
      </w:pPr>
    </w:p>
    <w:p w14:paraId="55101A6F" w14:textId="77777777" w:rsidR="00A67531" w:rsidRPr="00A67531" w:rsidRDefault="00A67531" w:rsidP="00A67531">
      <w:pPr>
        <w:jc w:val="both"/>
        <w:rPr>
          <w:rFonts w:ascii="Arial" w:hAnsi="Arial" w:cs="Arial"/>
          <w:sz w:val="20"/>
          <w:szCs w:val="20"/>
        </w:rPr>
      </w:pPr>
      <w:r w:rsidRPr="00A67531">
        <w:rPr>
          <w:rFonts w:ascii="Arial" w:hAnsi="Arial" w:cs="Arial"/>
          <w:sz w:val="20"/>
          <w:szCs w:val="20"/>
        </w:rPr>
        <w:lastRenderedPageBreak/>
        <w:t>Les Colos apprenantes 2023 sont appelées à s’inscrire dans la démarche globale de la collectivité dont sont issus les mineurs en matière de continuité éducative en lien, le cas échéant, avec un projet éducatif territorial (</w:t>
      </w:r>
      <w:proofErr w:type="spellStart"/>
      <w:r w:rsidRPr="00A67531">
        <w:rPr>
          <w:rFonts w:ascii="Arial" w:hAnsi="Arial" w:cs="Arial"/>
          <w:sz w:val="20"/>
          <w:szCs w:val="20"/>
        </w:rPr>
        <w:t>PEdT</w:t>
      </w:r>
      <w:proofErr w:type="spellEnd"/>
      <w:r w:rsidRPr="00A67531">
        <w:rPr>
          <w:rFonts w:ascii="Arial" w:hAnsi="Arial" w:cs="Arial"/>
          <w:sz w:val="20"/>
          <w:szCs w:val="20"/>
        </w:rPr>
        <w:t>) et un Plan mercredi. Le référent départemental à la continuité éducatives (RCDE), missionné par le directeur académique des services de l'éducation nationale (IA-</w:t>
      </w:r>
      <w:proofErr w:type="spellStart"/>
      <w:r w:rsidRPr="00A67531">
        <w:rPr>
          <w:rFonts w:ascii="Arial" w:hAnsi="Arial" w:cs="Arial"/>
          <w:sz w:val="20"/>
          <w:szCs w:val="20"/>
        </w:rPr>
        <w:t>Dasen</w:t>
      </w:r>
      <w:proofErr w:type="spellEnd"/>
      <w:r w:rsidRPr="00A67531">
        <w:rPr>
          <w:rFonts w:ascii="Arial" w:hAnsi="Arial" w:cs="Arial"/>
          <w:sz w:val="20"/>
          <w:szCs w:val="20"/>
        </w:rPr>
        <w:t>), veille à l’articulation et à la cohérence des dispositifs et accompagnent les organisateurs dans le processus de labellisation.</w:t>
      </w:r>
    </w:p>
    <w:p w14:paraId="65D30743" w14:textId="77777777" w:rsidR="00A67531" w:rsidRPr="00A67531" w:rsidRDefault="00A67531" w:rsidP="00A67531">
      <w:pPr>
        <w:jc w:val="both"/>
        <w:rPr>
          <w:rFonts w:ascii="Arial" w:hAnsi="Arial" w:cs="Arial"/>
          <w:sz w:val="20"/>
          <w:szCs w:val="20"/>
        </w:rPr>
      </w:pPr>
    </w:p>
    <w:p w14:paraId="6BCA879A" w14:textId="77777777" w:rsidR="00A67531" w:rsidRDefault="00A67531" w:rsidP="00B30CDA">
      <w:pPr>
        <w:jc w:val="both"/>
        <w:rPr>
          <w:rFonts w:ascii="Arial" w:hAnsi="Arial" w:cs="Arial"/>
          <w:sz w:val="20"/>
          <w:szCs w:val="20"/>
        </w:rPr>
      </w:pPr>
    </w:p>
    <w:p w14:paraId="53C11F39" w14:textId="77777777" w:rsidR="00A67531" w:rsidRDefault="00A67531" w:rsidP="00B30CDA">
      <w:pPr>
        <w:jc w:val="both"/>
        <w:rPr>
          <w:rFonts w:ascii="Arial" w:hAnsi="Arial" w:cs="Arial"/>
          <w:sz w:val="20"/>
          <w:szCs w:val="20"/>
        </w:rPr>
      </w:pPr>
      <w:r>
        <w:rPr>
          <w:rFonts w:ascii="Arial" w:hAnsi="Arial" w:cs="Arial"/>
          <w:b/>
          <w:bCs/>
          <w:sz w:val="20"/>
          <w:szCs w:val="20"/>
        </w:rPr>
        <w:t>2</w:t>
      </w:r>
      <w:r w:rsidRPr="003A4667">
        <w:rPr>
          <w:rFonts w:ascii="Arial" w:hAnsi="Arial" w:cs="Arial"/>
          <w:b/>
          <w:bCs/>
          <w:sz w:val="20"/>
          <w:szCs w:val="20"/>
        </w:rPr>
        <w:t xml:space="preserve">. </w:t>
      </w:r>
      <w:r w:rsidR="00C11056">
        <w:rPr>
          <w:rFonts w:ascii="Arial" w:hAnsi="Arial" w:cs="Arial"/>
          <w:b/>
          <w:bCs/>
          <w:sz w:val="20"/>
          <w:szCs w:val="20"/>
        </w:rPr>
        <w:t xml:space="preserve">Critères de </w:t>
      </w:r>
      <w:r>
        <w:rPr>
          <w:rFonts w:ascii="Arial" w:hAnsi="Arial" w:cs="Arial"/>
          <w:b/>
          <w:bCs/>
          <w:sz w:val="20"/>
          <w:szCs w:val="20"/>
        </w:rPr>
        <w:t>la</w:t>
      </w:r>
      <w:r w:rsidR="00C11056">
        <w:rPr>
          <w:rFonts w:ascii="Arial" w:hAnsi="Arial" w:cs="Arial"/>
          <w:b/>
          <w:bCs/>
          <w:sz w:val="20"/>
          <w:szCs w:val="20"/>
        </w:rPr>
        <w:t xml:space="preserve"> la</w:t>
      </w:r>
      <w:r>
        <w:rPr>
          <w:rFonts w:ascii="Arial" w:hAnsi="Arial" w:cs="Arial"/>
          <w:b/>
          <w:bCs/>
          <w:sz w:val="20"/>
          <w:szCs w:val="20"/>
        </w:rPr>
        <w:t>bel</w:t>
      </w:r>
      <w:r w:rsidR="00C11056">
        <w:rPr>
          <w:rFonts w:ascii="Arial" w:hAnsi="Arial" w:cs="Arial"/>
          <w:b/>
          <w:bCs/>
          <w:sz w:val="20"/>
          <w:szCs w:val="20"/>
        </w:rPr>
        <w:t>lisation des séjours apprenants</w:t>
      </w:r>
    </w:p>
    <w:p w14:paraId="32D7A659" w14:textId="77777777" w:rsidR="00A67531" w:rsidRDefault="00A67531" w:rsidP="00B30CDA">
      <w:pPr>
        <w:jc w:val="both"/>
        <w:rPr>
          <w:rFonts w:ascii="Arial" w:hAnsi="Arial" w:cs="Arial"/>
          <w:sz w:val="20"/>
          <w:szCs w:val="20"/>
        </w:rPr>
      </w:pPr>
    </w:p>
    <w:p w14:paraId="1615799A" w14:textId="77777777" w:rsidR="00C11056" w:rsidRPr="00C11056" w:rsidRDefault="00C11056" w:rsidP="00C11056">
      <w:pPr>
        <w:jc w:val="both"/>
        <w:rPr>
          <w:rFonts w:ascii="Arial" w:hAnsi="Arial" w:cs="Arial"/>
          <w:sz w:val="20"/>
          <w:szCs w:val="20"/>
        </w:rPr>
      </w:pPr>
      <w:r w:rsidRPr="00C11056">
        <w:rPr>
          <w:rFonts w:ascii="Arial" w:hAnsi="Arial" w:cs="Arial"/>
          <w:sz w:val="20"/>
          <w:szCs w:val="20"/>
        </w:rPr>
        <w:t>Le label Colos apprenantes 2023 s’applique au séjour réunissant les conditions précisées ci-après et non pas à l’organisateur pour l’ensemble des séjours qu’il déclare.</w:t>
      </w:r>
    </w:p>
    <w:p w14:paraId="50E6D78B" w14:textId="77777777" w:rsidR="00C11056" w:rsidRPr="00C11056" w:rsidRDefault="00C11056" w:rsidP="00C11056">
      <w:pPr>
        <w:jc w:val="both"/>
        <w:rPr>
          <w:rFonts w:ascii="Arial" w:hAnsi="Arial" w:cs="Arial"/>
          <w:sz w:val="20"/>
          <w:szCs w:val="20"/>
        </w:rPr>
      </w:pPr>
    </w:p>
    <w:p w14:paraId="42E7DE17" w14:textId="77777777" w:rsidR="00C11056" w:rsidRDefault="00C11056" w:rsidP="00C11056">
      <w:pPr>
        <w:jc w:val="both"/>
        <w:rPr>
          <w:rFonts w:ascii="Arial" w:hAnsi="Arial" w:cs="Arial"/>
          <w:sz w:val="20"/>
          <w:szCs w:val="20"/>
        </w:rPr>
      </w:pPr>
      <w:r w:rsidRPr="00C11056">
        <w:rPr>
          <w:rFonts w:ascii="Arial" w:hAnsi="Arial" w:cs="Arial"/>
          <w:sz w:val="20"/>
          <w:szCs w:val="20"/>
        </w:rPr>
        <w:t>Les séjours apprenants relèvent du cadre réglementaire des accueils collectifs de mineurs (ACM). Leur labellisation, quand ils accueillent des mineurs de 6 ans et plus, est de la compétence du SDJES agissant sous</w:t>
      </w:r>
    </w:p>
    <w:p w14:paraId="543FF617" w14:textId="77777777" w:rsidR="00C11056" w:rsidRPr="00C11056" w:rsidRDefault="00C11056" w:rsidP="00C11056">
      <w:pPr>
        <w:jc w:val="both"/>
        <w:rPr>
          <w:rFonts w:ascii="Arial" w:hAnsi="Arial" w:cs="Arial"/>
          <w:sz w:val="20"/>
          <w:szCs w:val="20"/>
        </w:rPr>
      </w:pPr>
      <w:proofErr w:type="gramStart"/>
      <w:r w:rsidRPr="00C11056">
        <w:rPr>
          <w:rFonts w:ascii="Arial" w:hAnsi="Arial" w:cs="Arial"/>
          <w:sz w:val="20"/>
          <w:szCs w:val="20"/>
        </w:rPr>
        <w:t>l’autorité</w:t>
      </w:r>
      <w:proofErr w:type="gramEnd"/>
      <w:r w:rsidRPr="00C11056">
        <w:rPr>
          <w:rFonts w:ascii="Arial" w:hAnsi="Arial" w:cs="Arial"/>
          <w:sz w:val="20"/>
          <w:szCs w:val="20"/>
        </w:rPr>
        <w:t xml:space="preserve"> de l’IA-</w:t>
      </w:r>
      <w:proofErr w:type="spellStart"/>
      <w:r w:rsidRPr="00C11056">
        <w:rPr>
          <w:rFonts w:ascii="Arial" w:hAnsi="Arial" w:cs="Arial"/>
          <w:sz w:val="20"/>
          <w:szCs w:val="20"/>
        </w:rPr>
        <w:t>Dasen</w:t>
      </w:r>
      <w:proofErr w:type="spellEnd"/>
      <w:r w:rsidRPr="00C11056">
        <w:rPr>
          <w:rFonts w:ascii="Arial" w:hAnsi="Arial" w:cs="Arial"/>
          <w:sz w:val="20"/>
          <w:szCs w:val="20"/>
        </w:rPr>
        <w:t xml:space="preserve"> du département du siège social ou du domicile de l’organisateur. Dans le cas où le séjour recevrait des mineurs de moins de six ans, sa labellisation est du ressort du SDJES du lieu de déroulement de l’activité.</w:t>
      </w:r>
    </w:p>
    <w:p w14:paraId="34D0B31D" w14:textId="77777777" w:rsidR="00C11056" w:rsidRPr="00C11056" w:rsidRDefault="00C11056" w:rsidP="00C11056">
      <w:pPr>
        <w:jc w:val="both"/>
        <w:rPr>
          <w:rFonts w:ascii="Arial" w:hAnsi="Arial" w:cs="Arial"/>
          <w:sz w:val="20"/>
          <w:szCs w:val="20"/>
        </w:rPr>
      </w:pPr>
    </w:p>
    <w:p w14:paraId="45742272" w14:textId="60F84141" w:rsidR="00C11056" w:rsidRPr="00042558" w:rsidRDefault="00C11056" w:rsidP="00C11056">
      <w:pPr>
        <w:jc w:val="both"/>
        <w:rPr>
          <w:rFonts w:ascii="Arial" w:hAnsi="Arial" w:cs="Arial"/>
          <w:b/>
          <w:sz w:val="20"/>
          <w:szCs w:val="20"/>
        </w:rPr>
      </w:pPr>
      <w:r w:rsidRPr="00042558">
        <w:rPr>
          <w:rFonts w:ascii="Arial" w:hAnsi="Arial" w:cs="Arial"/>
          <w:b/>
          <w:sz w:val="20"/>
          <w:szCs w:val="20"/>
        </w:rPr>
        <w:t xml:space="preserve">Les séjours doivent se dérouler </w:t>
      </w:r>
      <w:r w:rsidR="00CC0D97">
        <w:rPr>
          <w:rFonts w:ascii="Arial" w:hAnsi="Arial" w:cs="Arial"/>
          <w:b/>
          <w:sz w:val="20"/>
          <w:szCs w:val="20"/>
        </w:rPr>
        <w:t>sur</w:t>
      </w:r>
      <w:r w:rsidRPr="00042558">
        <w:rPr>
          <w:rFonts w:ascii="Arial" w:hAnsi="Arial" w:cs="Arial"/>
          <w:b/>
          <w:sz w:val="20"/>
          <w:szCs w:val="20"/>
        </w:rPr>
        <w:t xml:space="preserve"> une durée minimale de 4 nuits / 5 jours et sur le territoire national ou dans un pays frontalier de la France métropolitaine (dans ce cas ils doivent être déclarés par une association loi 1901 ou une personne physique ou une collectivité locale).</w:t>
      </w:r>
    </w:p>
    <w:p w14:paraId="135A5120" w14:textId="77777777" w:rsidR="00C11056" w:rsidRPr="00C11056" w:rsidRDefault="00C11056" w:rsidP="00C11056">
      <w:pPr>
        <w:jc w:val="both"/>
        <w:rPr>
          <w:rFonts w:ascii="Arial" w:hAnsi="Arial" w:cs="Arial"/>
          <w:sz w:val="20"/>
          <w:szCs w:val="20"/>
        </w:rPr>
      </w:pPr>
    </w:p>
    <w:p w14:paraId="0AE6E6B6" w14:textId="77777777" w:rsidR="00C11056" w:rsidRPr="00C11056" w:rsidRDefault="00C11056" w:rsidP="00C11056">
      <w:pPr>
        <w:jc w:val="both"/>
        <w:rPr>
          <w:rFonts w:ascii="Arial" w:hAnsi="Arial" w:cs="Arial"/>
          <w:sz w:val="20"/>
          <w:szCs w:val="20"/>
        </w:rPr>
      </w:pPr>
      <w:r w:rsidRPr="00C11056">
        <w:rPr>
          <w:rFonts w:ascii="Arial" w:hAnsi="Arial" w:cs="Arial"/>
          <w:sz w:val="20"/>
          <w:szCs w:val="20"/>
        </w:rPr>
        <w:t>La décision de délivrance du label repose sur les éléments suivants :</w:t>
      </w:r>
    </w:p>
    <w:p w14:paraId="572D7C6D" w14:textId="77777777" w:rsidR="00C11056" w:rsidRPr="00C11056" w:rsidRDefault="00C11056" w:rsidP="00C11056">
      <w:pPr>
        <w:jc w:val="both"/>
        <w:rPr>
          <w:rFonts w:ascii="Arial" w:hAnsi="Arial" w:cs="Arial"/>
          <w:sz w:val="20"/>
          <w:szCs w:val="20"/>
        </w:rPr>
      </w:pPr>
    </w:p>
    <w:p w14:paraId="070B572A" w14:textId="77777777" w:rsidR="00C11056" w:rsidRPr="00C11056" w:rsidRDefault="00042558" w:rsidP="00C11056">
      <w:pPr>
        <w:numPr>
          <w:ilvl w:val="0"/>
          <w:numId w:val="47"/>
        </w:numPr>
        <w:jc w:val="both"/>
        <w:rPr>
          <w:rFonts w:ascii="Arial" w:hAnsi="Arial" w:cs="Arial"/>
          <w:sz w:val="20"/>
          <w:szCs w:val="20"/>
        </w:rPr>
      </w:pPr>
      <w:r w:rsidRPr="00C11056">
        <w:rPr>
          <w:rFonts w:ascii="Arial" w:hAnsi="Arial" w:cs="Arial"/>
          <w:sz w:val="20"/>
          <w:szCs w:val="20"/>
        </w:rPr>
        <w:t>La</w:t>
      </w:r>
      <w:r w:rsidR="00C11056" w:rsidRPr="00C11056">
        <w:rPr>
          <w:rFonts w:ascii="Arial" w:hAnsi="Arial" w:cs="Arial"/>
          <w:sz w:val="20"/>
          <w:szCs w:val="20"/>
        </w:rPr>
        <w:t xml:space="preserve"> qualité du projet pédagogique (présence d’une ou plusieurs dominantes, démarches d’éducation populaire, etc.) ;</w:t>
      </w:r>
    </w:p>
    <w:p w14:paraId="591B9982" w14:textId="77777777" w:rsidR="00C11056" w:rsidRPr="00C11056" w:rsidRDefault="00042558" w:rsidP="00C11056">
      <w:pPr>
        <w:numPr>
          <w:ilvl w:val="0"/>
          <w:numId w:val="47"/>
        </w:numPr>
        <w:jc w:val="both"/>
        <w:rPr>
          <w:rFonts w:ascii="Arial" w:hAnsi="Arial" w:cs="Arial"/>
          <w:sz w:val="20"/>
          <w:szCs w:val="20"/>
        </w:rPr>
      </w:pPr>
      <w:r w:rsidRPr="00C11056">
        <w:rPr>
          <w:rFonts w:ascii="Arial" w:hAnsi="Arial" w:cs="Arial"/>
          <w:sz w:val="20"/>
          <w:szCs w:val="20"/>
        </w:rPr>
        <w:t>Le</w:t>
      </w:r>
      <w:r w:rsidR="00C11056" w:rsidRPr="00C11056">
        <w:rPr>
          <w:rFonts w:ascii="Arial" w:hAnsi="Arial" w:cs="Arial"/>
          <w:sz w:val="20"/>
          <w:szCs w:val="20"/>
        </w:rPr>
        <w:t xml:space="preserve"> degré de participation des mineurs (notamment pendant la préparation du séjour mais aussi pendant le séjour) ;</w:t>
      </w:r>
    </w:p>
    <w:p w14:paraId="12DCF35C" w14:textId="77777777" w:rsidR="00C11056" w:rsidRPr="00C11056" w:rsidRDefault="00042558" w:rsidP="00C11056">
      <w:pPr>
        <w:numPr>
          <w:ilvl w:val="0"/>
          <w:numId w:val="47"/>
        </w:numPr>
        <w:jc w:val="both"/>
        <w:rPr>
          <w:rFonts w:ascii="Arial" w:hAnsi="Arial" w:cs="Arial"/>
          <w:sz w:val="20"/>
          <w:szCs w:val="20"/>
        </w:rPr>
      </w:pPr>
      <w:r w:rsidRPr="00C11056">
        <w:rPr>
          <w:rFonts w:ascii="Arial" w:hAnsi="Arial" w:cs="Arial"/>
          <w:sz w:val="20"/>
          <w:szCs w:val="20"/>
        </w:rPr>
        <w:t>Les</w:t>
      </w:r>
      <w:r w:rsidR="00C11056" w:rsidRPr="00C11056">
        <w:rPr>
          <w:rFonts w:ascii="Arial" w:hAnsi="Arial" w:cs="Arial"/>
          <w:sz w:val="20"/>
          <w:szCs w:val="20"/>
        </w:rPr>
        <w:t xml:space="preserve"> mixités de genre, sociale, économique et culturelle ;</w:t>
      </w:r>
    </w:p>
    <w:p w14:paraId="4170CFD0" w14:textId="77777777" w:rsidR="00C11056" w:rsidRPr="00C11056" w:rsidRDefault="00042558" w:rsidP="00C11056">
      <w:pPr>
        <w:numPr>
          <w:ilvl w:val="0"/>
          <w:numId w:val="47"/>
        </w:numPr>
        <w:jc w:val="both"/>
        <w:rPr>
          <w:rFonts w:ascii="Arial" w:hAnsi="Arial" w:cs="Arial"/>
          <w:sz w:val="20"/>
          <w:szCs w:val="20"/>
        </w:rPr>
      </w:pPr>
      <w:r w:rsidRPr="00C11056">
        <w:rPr>
          <w:rFonts w:ascii="Arial" w:hAnsi="Arial" w:cs="Arial"/>
          <w:sz w:val="20"/>
          <w:szCs w:val="20"/>
        </w:rPr>
        <w:t>Le</w:t>
      </w:r>
      <w:r w:rsidR="00C11056" w:rsidRPr="00C11056">
        <w:rPr>
          <w:rFonts w:ascii="Arial" w:hAnsi="Arial" w:cs="Arial"/>
          <w:sz w:val="20"/>
          <w:szCs w:val="20"/>
        </w:rPr>
        <w:t xml:space="preserve"> prix du séjour permettant la gratuité – ou une participation symbolique – pour les familles aidées ;</w:t>
      </w:r>
    </w:p>
    <w:p w14:paraId="1FE12BAA" w14:textId="77777777" w:rsidR="00C11056" w:rsidRPr="00C11056" w:rsidRDefault="00042558" w:rsidP="00C11056">
      <w:pPr>
        <w:numPr>
          <w:ilvl w:val="0"/>
          <w:numId w:val="47"/>
        </w:numPr>
        <w:jc w:val="both"/>
        <w:rPr>
          <w:rFonts w:ascii="Arial" w:hAnsi="Arial" w:cs="Arial"/>
          <w:sz w:val="20"/>
          <w:szCs w:val="20"/>
        </w:rPr>
      </w:pPr>
      <w:r w:rsidRPr="00C11056">
        <w:rPr>
          <w:rFonts w:ascii="Arial" w:hAnsi="Arial" w:cs="Arial"/>
          <w:sz w:val="20"/>
          <w:szCs w:val="20"/>
        </w:rPr>
        <w:t>La</w:t>
      </w:r>
      <w:r w:rsidR="00C11056" w:rsidRPr="00C11056">
        <w:rPr>
          <w:rFonts w:ascii="Arial" w:hAnsi="Arial" w:cs="Arial"/>
          <w:sz w:val="20"/>
          <w:szCs w:val="20"/>
        </w:rPr>
        <w:t xml:space="preserve"> qualité de l'encadrement, en particulier pour les activités relevant des dominantes choisies ;</w:t>
      </w:r>
    </w:p>
    <w:p w14:paraId="1C54EF14" w14:textId="77777777" w:rsidR="00C11056" w:rsidRPr="00C11056" w:rsidRDefault="00042558" w:rsidP="00C11056">
      <w:pPr>
        <w:numPr>
          <w:ilvl w:val="0"/>
          <w:numId w:val="47"/>
        </w:numPr>
        <w:jc w:val="both"/>
        <w:rPr>
          <w:rFonts w:ascii="Arial" w:hAnsi="Arial" w:cs="Arial"/>
          <w:sz w:val="20"/>
          <w:szCs w:val="20"/>
        </w:rPr>
      </w:pPr>
      <w:r w:rsidRPr="00C11056">
        <w:rPr>
          <w:rFonts w:ascii="Arial" w:hAnsi="Arial" w:cs="Arial"/>
          <w:sz w:val="20"/>
          <w:szCs w:val="20"/>
        </w:rPr>
        <w:t>La</w:t>
      </w:r>
      <w:r w:rsidR="00C11056" w:rsidRPr="00C11056">
        <w:rPr>
          <w:rFonts w:ascii="Arial" w:hAnsi="Arial" w:cs="Arial"/>
          <w:sz w:val="20"/>
          <w:szCs w:val="20"/>
        </w:rPr>
        <w:t xml:space="preserve"> qualité, la variété et l’équilibre des activités (individuelles et collectives, physiques et sportives, de loisirs créatifs, de compréhension de l'environnement naturel et culturel et d'expression) ;</w:t>
      </w:r>
    </w:p>
    <w:p w14:paraId="01648F56" w14:textId="77777777" w:rsidR="00C11056" w:rsidRPr="00C11056" w:rsidRDefault="00042558" w:rsidP="00C11056">
      <w:pPr>
        <w:numPr>
          <w:ilvl w:val="0"/>
          <w:numId w:val="47"/>
        </w:numPr>
        <w:jc w:val="both"/>
        <w:rPr>
          <w:rFonts w:ascii="Arial" w:hAnsi="Arial" w:cs="Arial"/>
          <w:sz w:val="20"/>
          <w:szCs w:val="20"/>
        </w:rPr>
      </w:pPr>
      <w:r w:rsidRPr="00C11056">
        <w:rPr>
          <w:rFonts w:ascii="Arial" w:hAnsi="Arial" w:cs="Arial"/>
          <w:sz w:val="20"/>
          <w:szCs w:val="20"/>
        </w:rPr>
        <w:t>Les</w:t>
      </w:r>
      <w:r w:rsidR="00C11056" w:rsidRPr="00C11056">
        <w:rPr>
          <w:rFonts w:ascii="Arial" w:hAnsi="Arial" w:cs="Arial"/>
          <w:sz w:val="20"/>
          <w:szCs w:val="20"/>
        </w:rPr>
        <w:t xml:space="preserve"> liens et les partenariats avec les acteurs locaux ;</w:t>
      </w:r>
    </w:p>
    <w:p w14:paraId="09DB8B25" w14:textId="77777777" w:rsidR="00C11056" w:rsidRPr="00C11056" w:rsidRDefault="00042558" w:rsidP="00C11056">
      <w:pPr>
        <w:numPr>
          <w:ilvl w:val="0"/>
          <w:numId w:val="47"/>
        </w:numPr>
        <w:jc w:val="both"/>
        <w:rPr>
          <w:rFonts w:ascii="Arial" w:hAnsi="Arial" w:cs="Arial"/>
          <w:sz w:val="20"/>
          <w:szCs w:val="20"/>
        </w:rPr>
      </w:pPr>
      <w:r w:rsidRPr="00C11056">
        <w:rPr>
          <w:rFonts w:ascii="Arial" w:hAnsi="Arial" w:cs="Arial"/>
          <w:sz w:val="20"/>
          <w:szCs w:val="20"/>
        </w:rPr>
        <w:t>L’information</w:t>
      </w:r>
      <w:r w:rsidR="00C11056" w:rsidRPr="00C11056">
        <w:rPr>
          <w:rFonts w:ascii="Arial" w:hAnsi="Arial" w:cs="Arial"/>
          <w:sz w:val="20"/>
          <w:szCs w:val="20"/>
        </w:rPr>
        <w:t xml:space="preserve"> aux familles et, le cas échéant, les modalités d’implication et de participation ;</w:t>
      </w:r>
    </w:p>
    <w:p w14:paraId="4675C70F" w14:textId="77777777" w:rsidR="00C11056" w:rsidRPr="00C11056" w:rsidRDefault="00042558" w:rsidP="00C11056">
      <w:pPr>
        <w:numPr>
          <w:ilvl w:val="0"/>
          <w:numId w:val="47"/>
        </w:numPr>
        <w:jc w:val="both"/>
        <w:rPr>
          <w:rFonts w:ascii="Arial" w:hAnsi="Arial" w:cs="Arial"/>
          <w:sz w:val="20"/>
          <w:szCs w:val="20"/>
        </w:rPr>
      </w:pPr>
      <w:r w:rsidRPr="00C11056">
        <w:rPr>
          <w:rFonts w:ascii="Arial" w:hAnsi="Arial" w:cs="Arial"/>
          <w:sz w:val="20"/>
          <w:szCs w:val="20"/>
        </w:rPr>
        <w:t>Le</w:t>
      </w:r>
      <w:r w:rsidR="00C11056" w:rsidRPr="00C11056">
        <w:rPr>
          <w:rFonts w:ascii="Arial" w:hAnsi="Arial" w:cs="Arial"/>
          <w:sz w:val="20"/>
          <w:szCs w:val="20"/>
        </w:rPr>
        <w:t xml:space="preserve"> respect des consignes sanitaires (locaux, transports, activités).</w:t>
      </w:r>
    </w:p>
    <w:p w14:paraId="2F626DC5" w14:textId="77777777" w:rsidR="00C11056" w:rsidRPr="00C11056" w:rsidRDefault="00C11056" w:rsidP="00C11056">
      <w:pPr>
        <w:jc w:val="both"/>
        <w:rPr>
          <w:rFonts w:ascii="Arial" w:hAnsi="Arial" w:cs="Arial"/>
          <w:sz w:val="20"/>
          <w:szCs w:val="20"/>
        </w:rPr>
      </w:pPr>
    </w:p>
    <w:p w14:paraId="6E19DC28" w14:textId="77777777" w:rsidR="00C11056" w:rsidRPr="00C11056" w:rsidRDefault="00C11056" w:rsidP="00C11056">
      <w:pPr>
        <w:jc w:val="both"/>
        <w:rPr>
          <w:rFonts w:ascii="Arial" w:hAnsi="Arial" w:cs="Arial"/>
          <w:sz w:val="20"/>
          <w:szCs w:val="20"/>
        </w:rPr>
      </w:pPr>
      <w:r w:rsidRPr="00C11056">
        <w:rPr>
          <w:rFonts w:ascii="Arial" w:hAnsi="Arial" w:cs="Arial"/>
          <w:sz w:val="20"/>
          <w:szCs w:val="20"/>
        </w:rPr>
        <w:t>Le label peut être utilisé notamment pour des opérations de communication, par les séjours de vacances, les collectivités et les associations organisatrices ou partenaires. Il est exploitable le temps du déroulement du séjour. Les organisateurs des séjours labellisés ou les partenaires identifiés (collectivités, associations) sont invités à utiliser le logo Vacances apprenantes aux côtés de celui de Colos apprenantes.</w:t>
      </w:r>
    </w:p>
    <w:p w14:paraId="711FD035" w14:textId="77777777" w:rsidR="00C11056" w:rsidRPr="00C11056" w:rsidRDefault="00C11056" w:rsidP="00C11056">
      <w:pPr>
        <w:jc w:val="both"/>
        <w:rPr>
          <w:rFonts w:ascii="Arial" w:hAnsi="Arial" w:cs="Arial"/>
          <w:sz w:val="20"/>
          <w:szCs w:val="20"/>
        </w:rPr>
      </w:pPr>
    </w:p>
    <w:p w14:paraId="6C836DD3" w14:textId="77777777" w:rsidR="00C11056" w:rsidRPr="00C11056" w:rsidRDefault="00C11056" w:rsidP="00C11056">
      <w:pPr>
        <w:jc w:val="both"/>
        <w:rPr>
          <w:rFonts w:ascii="Arial" w:hAnsi="Arial" w:cs="Arial"/>
          <w:sz w:val="20"/>
          <w:szCs w:val="20"/>
        </w:rPr>
      </w:pPr>
      <w:r w:rsidRPr="00C11056">
        <w:rPr>
          <w:rFonts w:ascii="Arial" w:hAnsi="Arial" w:cs="Arial"/>
          <w:sz w:val="20"/>
          <w:szCs w:val="20"/>
        </w:rPr>
        <w:t>Les séjours se déroulent dans les conditions précisées dans le protocole sanitaire applicable aux accueils collectifs de mineurs avec hébergement.</w:t>
      </w:r>
    </w:p>
    <w:p w14:paraId="09191923" w14:textId="77777777" w:rsidR="00C11056" w:rsidRPr="00C11056" w:rsidRDefault="00C11056" w:rsidP="00C11056">
      <w:pPr>
        <w:jc w:val="both"/>
        <w:rPr>
          <w:rFonts w:ascii="Arial" w:hAnsi="Arial" w:cs="Arial"/>
          <w:sz w:val="20"/>
          <w:szCs w:val="20"/>
        </w:rPr>
      </w:pPr>
      <w:r w:rsidRPr="00C11056">
        <w:rPr>
          <w:rFonts w:ascii="Arial" w:hAnsi="Arial" w:cs="Arial"/>
          <w:sz w:val="20"/>
          <w:szCs w:val="20"/>
        </w:rPr>
        <w:t>Aucun organisateur ne se peut se voir attribuer une labellisation nationale pour l’ensemble de ses séjours.</w:t>
      </w:r>
    </w:p>
    <w:p w14:paraId="22E61355" w14:textId="77777777" w:rsidR="00C11056" w:rsidRPr="00C11056" w:rsidRDefault="00C11056" w:rsidP="00C11056">
      <w:pPr>
        <w:jc w:val="both"/>
        <w:rPr>
          <w:rFonts w:ascii="Arial" w:hAnsi="Arial" w:cs="Arial"/>
          <w:sz w:val="20"/>
          <w:szCs w:val="20"/>
        </w:rPr>
      </w:pPr>
    </w:p>
    <w:p w14:paraId="6F805F85" w14:textId="77777777" w:rsidR="00C11056" w:rsidRPr="00C11056" w:rsidRDefault="00C11056" w:rsidP="00C11056">
      <w:pPr>
        <w:jc w:val="both"/>
        <w:rPr>
          <w:rFonts w:ascii="Arial" w:hAnsi="Arial" w:cs="Arial"/>
          <w:sz w:val="20"/>
          <w:szCs w:val="20"/>
        </w:rPr>
      </w:pPr>
      <w:r w:rsidRPr="00C11056">
        <w:rPr>
          <w:rFonts w:ascii="Arial" w:hAnsi="Arial" w:cs="Arial"/>
          <w:sz w:val="20"/>
          <w:szCs w:val="20"/>
        </w:rPr>
        <w:t>Les Colos apprenantes 2023 peuvent faire l'objet d'un contrôle par le SDJES compétent à l'issue duquel le label peut être retiré s'il est constaté des manquements significatifs aux exigences du cahier des charges.</w:t>
      </w:r>
    </w:p>
    <w:p w14:paraId="2ADD61A3" w14:textId="77777777" w:rsidR="00A67531" w:rsidRDefault="00A67531" w:rsidP="00B30CDA">
      <w:pPr>
        <w:jc w:val="both"/>
        <w:rPr>
          <w:rFonts w:ascii="Arial" w:hAnsi="Arial" w:cs="Arial"/>
          <w:sz w:val="20"/>
          <w:szCs w:val="20"/>
        </w:rPr>
      </w:pPr>
    </w:p>
    <w:p w14:paraId="09F7687C" w14:textId="77777777" w:rsidR="00A67531" w:rsidRDefault="00B1655A" w:rsidP="00B30CDA">
      <w:pPr>
        <w:jc w:val="both"/>
        <w:rPr>
          <w:rFonts w:ascii="Arial" w:hAnsi="Arial" w:cs="Arial"/>
          <w:sz w:val="20"/>
          <w:szCs w:val="20"/>
        </w:rPr>
      </w:pPr>
      <w:r>
        <w:rPr>
          <w:rFonts w:ascii="Arial" w:hAnsi="Arial" w:cs="Arial"/>
          <w:b/>
          <w:bCs/>
          <w:sz w:val="20"/>
          <w:szCs w:val="20"/>
        </w:rPr>
        <w:t>3</w:t>
      </w:r>
      <w:r w:rsidRPr="00B1655A">
        <w:rPr>
          <w:rFonts w:ascii="Arial" w:hAnsi="Arial" w:cs="Arial"/>
          <w:b/>
          <w:bCs/>
          <w:sz w:val="20"/>
          <w:szCs w:val="20"/>
        </w:rPr>
        <w:t xml:space="preserve">. </w:t>
      </w:r>
      <w:r>
        <w:rPr>
          <w:rFonts w:ascii="Arial" w:hAnsi="Arial" w:cs="Arial"/>
          <w:b/>
          <w:bCs/>
          <w:sz w:val="20"/>
          <w:szCs w:val="20"/>
        </w:rPr>
        <w:t>Les publics cibles</w:t>
      </w:r>
    </w:p>
    <w:p w14:paraId="73700E59" w14:textId="77777777" w:rsidR="00A67531" w:rsidRDefault="00A67531" w:rsidP="00B30CDA">
      <w:pPr>
        <w:jc w:val="both"/>
        <w:rPr>
          <w:rFonts w:ascii="Arial" w:hAnsi="Arial" w:cs="Arial"/>
          <w:sz w:val="20"/>
          <w:szCs w:val="20"/>
        </w:rPr>
      </w:pPr>
    </w:p>
    <w:p w14:paraId="2CE35A1A" w14:textId="6C01B389" w:rsidR="00FB47F2" w:rsidRPr="00FB47F2" w:rsidRDefault="00FB47F2" w:rsidP="00FB47F2">
      <w:pPr>
        <w:jc w:val="both"/>
        <w:rPr>
          <w:rFonts w:ascii="Arial" w:hAnsi="Arial" w:cs="Arial"/>
          <w:sz w:val="20"/>
          <w:szCs w:val="20"/>
        </w:rPr>
      </w:pPr>
      <w:r w:rsidRPr="00FB47F2">
        <w:rPr>
          <w:rFonts w:ascii="Arial" w:hAnsi="Arial" w:cs="Arial"/>
          <w:b/>
          <w:sz w:val="20"/>
          <w:szCs w:val="20"/>
        </w:rPr>
        <w:t>Les Colos apprenantes ont un caractère universel et inclusif : elles accueillent sans exclusi</w:t>
      </w:r>
      <w:r w:rsidR="00CC0D97">
        <w:rPr>
          <w:rFonts w:ascii="Arial" w:hAnsi="Arial" w:cs="Arial"/>
          <w:b/>
          <w:sz w:val="20"/>
          <w:szCs w:val="20"/>
        </w:rPr>
        <w:t>vité</w:t>
      </w:r>
      <w:r w:rsidRPr="00FB47F2">
        <w:rPr>
          <w:rFonts w:ascii="Arial" w:hAnsi="Arial" w:cs="Arial"/>
          <w:b/>
          <w:sz w:val="20"/>
          <w:szCs w:val="20"/>
        </w:rPr>
        <w:t xml:space="preserve"> tous les mineurs. </w:t>
      </w:r>
      <w:r w:rsidRPr="00FB47F2">
        <w:rPr>
          <w:rFonts w:ascii="Arial" w:hAnsi="Arial" w:cs="Arial"/>
          <w:sz w:val="20"/>
          <w:szCs w:val="20"/>
        </w:rPr>
        <w:t xml:space="preserve">Cependant, ne sont éligibles à l’aide de l’État que les mineurs en situation de handicap, en situation de décrochage scolaire ou relevant de l’aide sociale à l’enfance (ASE) ou domiciliés dans un quartier prioritaire de la politique de la ville (QPV) ou dans une zone de revitalisation rurale (ZRR) ou les mineurs n’appartenant à aucune de ces catégories mais pouvant justifier d’un quotient familial inférieur à 1 500 €. En </w:t>
      </w:r>
      <w:r w:rsidRPr="00FB47F2">
        <w:rPr>
          <w:rFonts w:ascii="Arial" w:hAnsi="Arial" w:cs="Arial"/>
          <w:b/>
          <w:sz w:val="20"/>
          <w:szCs w:val="20"/>
        </w:rPr>
        <w:t>rehaussant le plafond du quotient familial de 1 200 € à 1 500 € par rapport à l’année précédente</w:t>
      </w:r>
      <w:r w:rsidRPr="00FB47F2">
        <w:rPr>
          <w:rFonts w:ascii="Arial" w:hAnsi="Arial" w:cs="Arial"/>
          <w:sz w:val="20"/>
          <w:szCs w:val="20"/>
        </w:rPr>
        <w:t>, les Colos apprenantes 2023 se fixent un objectif de mixités sociales, économiques et culturelles, garantes de la qualité des échanges et des rencontres entre mineurs, des possibilités de découverte, de l’apprentissage de la vie en collectivité et de l’adaptation collective à de nouveaux milieux et à de nouvelles activités.</w:t>
      </w:r>
    </w:p>
    <w:p w14:paraId="29047555" w14:textId="77777777" w:rsidR="00A67531" w:rsidRDefault="00A67531" w:rsidP="00B30CDA">
      <w:pPr>
        <w:jc w:val="both"/>
        <w:rPr>
          <w:rFonts w:ascii="Arial" w:hAnsi="Arial" w:cs="Arial"/>
          <w:sz w:val="20"/>
          <w:szCs w:val="20"/>
        </w:rPr>
      </w:pPr>
    </w:p>
    <w:p w14:paraId="2B160836" w14:textId="77777777" w:rsidR="00FB47F2" w:rsidRPr="00FB47F2" w:rsidRDefault="00FB47F2" w:rsidP="00FB47F2">
      <w:pPr>
        <w:jc w:val="both"/>
        <w:rPr>
          <w:rFonts w:ascii="Arial" w:hAnsi="Arial" w:cs="Arial"/>
          <w:sz w:val="20"/>
          <w:szCs w:val="20"/>
        </w:rPr>
      </w:pPr>
      <w:r w:rsidRPr="00FB47F2">
        <w:rPr>
          <w:rFonts w:ascii="Arial" w:hAnsi="Arial" w:cs="Arial"/>
          <w:sz w:val="20"/>
          <w:szCs w:val="20"/>
        </w:rPr>
        <w:t xml:space="preserve">Afin de tendre vers la parité, il conviendra, dans la mesure du possible, en relation avec les collectivités et les associations prescriptrices de séjours, de constituer des groupes d’enfants et de jeunes d’origines et d’horizons différents. Ces groupes comprendront pour moitié environ de mineurs éligibles au titre d’un des critères listés ci-dessus hors QF inférieur à 1 500 €, et, pour l’autre moitié, de mineurs éligibles au titre de ce seul dernier </w:t>
      </w:r>
      <w:r w:rsidRPr="00FB47F2">
        <w:rPr>
          <w:rFonts w:ascii="Arial" w:hAnsi="Arial" w:cs="Arial"/>
          <w:sz w:val="20"/>
          <w:szCs w:val="20"/>
        </w:rPr>
        <w:lastRenderedPageBreak/>
        <w:t>critère et de mineurs qui ne sont pas éligibles à l’aide de l’État mais qui peuvent bénéficier, le cas échéant, de tarifs préférentiels grâce à des aides locales consenties par les collectivités territoriales (communes, EPCI, conseils départementaux), les CAF ou par des partenaires locaux (organisations humanitaires et fondations philanthropiques en particulier).</w:t>
      </w:r>
    </w:p>
    <w:p w14:paraId="0745BA4A" w14:textId="77777777" w:rsidR="00FB47F2" w:rsidRPr="00FB47F2" w:rsidRDefault="00FB47F2" w:rsidP="00FB47F2">
      <w:pPr>
        <w:jc w:val="both"/>
        <w:rPr>
          <w:rFonts w:ascii="Arial" w:hAnsi="Arial" w:cs="Arial"/>
          <w:sz w:val="20"/>
          <w:szCs w:val="20"/>
        </w:rPr>
      </w:pPr>
    </w:p>
    <w:p w14:paraId="190864FA" w14:textId="77777777" w:rsidR="00FB47F2" w:rsidRPr="00FB47F2" w:rsidRDefault="00FB47F2" w:rsidP="00FB47F2">
      <w:pPr>
        <w:jc w:val="both"/>
        <w:rPr>
          <w:rFonts w:ascii="Arial" w:hAnsi="Arial" w:cs="Arial"/>
          <w:sz w:val="20"/>
          <w:szCs w:val="20"/>
        </w:rPr>
      </w:pPr>
      <w:r w:rsidRPr="00FB47F2">
        <w:rPr>
          <w:rFonts w:ascii="Arial" w:hAnsi="Arial" w:cs="Arial"/>
          <w:sz w:val="20"/>
          <w:szCs w:val="20"/>
        </w:rPr>
        <w:t>La parité de genre sera également recherchée autant au stade de la conception des séjours apprenants par les organisateurs que dans les modalités d’identification et d’accompagnement des enfants et des jeunes par les collectivités jusqu’à leurs inscriptions.</w:t>
      </w:r>
    </w:p>
    <w:p w14:paraId="72169838" w14:textId="77777777" w:rsidR="00FB47F2" w:rsidRPr="00FB47F2" w:rsidRDefault="00FB47F2" w:rsidP="00FB47F2">
      <w:pPr>
        <w:jc w:val="both"/>
        <w:rPr>
          <w:rFonts w:ascii="Arial" w:hAnsi="Arial" w:cs="Arial"/>
          <w:sz w:val="20"/>
          <w:szCs w:val="20"/>
        </w:rPr>
      </w:pPr>
    </w:p>
    <w:p w14:paraId="67DA8E88" w14:textId="77777777" w:rsidR="00FB47F2" w:rsidRPr="00042558" w:rsidRDefault="00FB47F2" w:rsidP="00FB47F2">
      <w:pPr>
        <w:jc w:val="both"/>
        <w:rPr>
          <w:rFonts w:ascii="Arial" w:hAnsi="Arial" w:cs="Arial"/>
          <w:b/>
          <w:sz w:val="20"/>
          <w:szCs w:val="20"/>
        </w:rPr>
      </w:pPr>
      <w:r w:rsidRPr="00042558">
        <w:rPr>
          <w:rFonts w:ascii="Arial" w:hAnsi="Arial" w:cs="Arial"/>
          <w:b/>
          <w:sz w:val="20"/>
          <w:szCs w:val="20"/>
        </w:rPr>
        <w:t>Avant le départ, les organisateurs communiquent les listes de mineurs inscrits aux séjours apprenants au SDJES du département de déclaration en précisant pour chaque participant le genre et, le cas échéant, le critère qui justifie le bénéfice de l’aide financière. Ces éléments doivent refléter la diversité des publics de chaque séjour.</w:t>
      </w:r>
    </w:p>
    <w:p w14:paraId="469AF0B7" w14:textId="77777777" w:rsidR="00A67531" w:rsidRDefault="00A67531" w:rsidP="00B30CDA">
      <w:pPr>
        <w:jc w:val="both"/>
        <w:rPr>
          <w:rFonts w:ascii="Arial" w:hAnsi="Arial" w:cs="Arial"/>
          <w:sz w:val="20"/>
          <w:szCs w:val="20"/>
        </w:rPr>
      </w:pPr>
    </w:p>
    <w:p w14:paraId="4111793E" w14:textId="77777777" w:rsidR="00A67531" w:rsidRDefault="00A67531" w:rsidP="00B30CDA">
      <w:pPr>
        <w:jc w:val="both"/>
        <w:rPr>
          <w:rFonts w:ascii="Arial" w:hAnsi="Arial" w:cs="Arial"/>
          <w:sz w:val="20"/>
          <w:szCs w:val="20"/>
        </w:rPr>
      </w:pPr>
    </w:p>
    <w:p w14:paraId="5665146B" w14:textId="77777777" w:rsidR="00A67531" w:rsidRDefault="00A67531" w:rsidP="00B30CDA">
      <w:pPr>
        <w:jc w:val="both"/>
        <w:rPr>
          <w:rFonts w:ascii="Arial" w:hAnsi="Arial" w:cs="Arial"/>
          <w:sz w:val="20"/>
          <w:szCs w:val="20"/>
        </w:rPr>
      </w:pPr>
    </w:p>
    <w:p w14:paraId="7ECD1EFD" w14:textId="77777777" w:rsidR="00402C91" w:rsidRPr="00402C91" w:rsidRDefault="00402C91" w:rsidP="00402C91">
      <w:pPr>
        <w:pStyle w:val="Paragraphedeliste"/>
        <w:numPr>
          <w:ilvl w:val="0"/>
          <w:numId w:val="49"/>
        </w:numPr>
        <w:jc w:val="both"/>
        <w:rPr>
          <w:rFonts w:ascii="Arial" w:hAnsi="Arial" w:cs="Arial"/>
          <w:b/>
          <w:bCs/>
          <w:sz w:val="20"/>
          <w:szCs w:val="20"/>
        </w:rPr>
      </w:pPr>
      <w:r w:rsidRPr="00402C91">
        <w:rPr>
          <w:rFonts w:ascii="Arial" w:hAnsi="Arial" w:cs="Arial"/>
          <w:b/>
          <w:bCs/>
          <w:sz w:val="20"/>
          <w:szCs w:val="20"/>
        </w:rPr>
        <w:t>Le cadre pédagogique</w:t>
      </w:r>
    </w:p>
    <w:p w14:paraId="1E2AD31D" w14:textId="77777777" w:rsidR="00402C91" w:rsidRPr="00402C91" w:rsidRDefault="00402C91" w:rsidP="00402C91">
      <w:pPr>
        <w:jc w:val="both"/>
        <w:rPr>
          <w:rFonts w:ascii="Arial" w:hAnsi="Arial" w:cs="Arial"/>
          <w:b/>
          <w:sz w:val="20"/>
          <w:szCs w:val="20"/>
        </w:rPr>
      </w:pPr>
    </w:p>
    <w:p w14:paraId="6BF1B51B"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Les organisateurs de séjours qui souhaitent obtenir le label Colos apprenantes 2023 doivent soumettre au SDJES du département où a été déclaré le séjour une demande sous forme d’un dossier numérique répondant aux exigences du présent cahier des charges, et ce, pour chacun des séjours qu’ils organisent. Ce dossier est à renseigner en ligne sur la plateforme Open Agenda. Il rassemble les caractéristiques du séjour qui seront portées à la connaissance du public s’il est validé. Seront précisées les compétences et les connaissances que les mineurs pourront acquérir à l’issue des séjours apprenants et les démarches favorisant les mixités sociales, économiques, culturelles et de genre.</w:t>
      </w:r>
    </w:p>
    <w:p w14:paraId="32BDC824" w14:textId="77777777" w:rsidR="00402C91" w:rsidRPr="00402C91" w:rsidRDefault="00402C91" w:rsidP="00402C91">
      <w:pPr>
        <w:jc w:val="both"/>
        <w:rPr>
          <w:rFonts w:ascii="Arial" w:hAnsi="Arial" w:cs="Arial"/>
          <w:sz w:val="20"/>
          <w:szCs w:val="20"/>
        </w:rPr>
      </w:pPr>
    </w:p>
    <w:p w14:paraId="35B3E652" w14:textId="77777777" w:rsidR="00402C91" w:rsidRPr="00402C91" w:rsidRDefault="00402C91" w:rsidP="00402C91">
      <w:pPr>
        <w:jc w:val="both"/>
        <w:rPr>
          <w:rFonts w:ascii="Arial" w:hAnsi="Arial" w:cs="Arial"/>
          <w:sz w:val="20"/>
          <w:szCs w:val="20"/>
        </w:rPr>
      </w:pPr>
    </w:p>
    <w:p w14:paraId="51979814" w14:textId="77777777" w:rsidR="00402C91" w:rsidRPr="00402C91" w:rsidRDefault="00402C91" w:rsidP="00402C91">
      <w:pPr>
        <w:pStyle w:val="Paragraphedeliste"/>
        <w:numPr>
          <w:ilvl w:val="1"/>
          <w:numId w:val="49"/>
        </w:numPr>
        <w:jc w:val="both"/>
        <w:rPr>
          <w:rFonts w:ascii="Arial" w:hAnsi="Arial" w:cs="Arial"/>
          <w:b/>
          <w:bCs/>
          <w:sz w:val="20"/>
          <w:szCs w:val="20"/>
        </w:rPr>
      </w:pPr>
      <w:r w:rsidRPr="00402C91">
        <w:rPr>
          <w:rFonts w:ascii="Arial" w:hAnsi="Arial" w:cs="Arial"/>
          <w:b/>
          <w:bCs/>
          <w:sz w:val="20"/>
          <w:szCs w:val="20"/>
        </w:rPr>
        <w:t>Les contenus et les démarches pédagogiques</w:t>
      </w:r>
    </w:p>
    <w:p w14:paraId="3FB20B43" w14:textId="77777777" w:rsidR="00402C91" w:rsidRPr="00402C91" w:rsidRDefault="00402C91" w:rsidP="00402C91">
      <w:pPr>
        <w:jc w:val="both"/>
        <w:rPr>
          <w:rFonts w:ascii="Arial" w:hAnsi="Arial" w:cs="Arial"/>
          <w:b/>
          <w:sz w:val="20"/>
          <w:szCs w:val="20"/>
        </w:rPr>
      </w:pPr>
    </w:p>
    <w:p w14:paraId="2C66D492"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Le dossier de demande de labellisation comprend le projet pédagogique du séjour qui doit prévoir, sous une forme condensée des temps d’activités, des sorties et d’échanges autour d’une ou plusieurs dominantes pour les séjours d’une durée inférieure à 8 jours, et de deux dominantes ou plus pour les séjours d’une durée supérieure à 7 jours.</w:t>
      </w:r>
    </w:p>
    <w:p w14:paraId="7FF5A699" w14:textId="77777777" w:rsidR="00402C91" w:rsidRPr="00402C91" w:rsidRDefault="00402C91" w:rsidP="00402C91">
      <w:pPr>
        <w:jc w:val="both"/>
        <w:rPr>
          <w:rFonts w:ascii="Arial" w:hAnsi="Arial" w:cs="Arial"/>
          <w:sz w:val="20"/>
          <w:szCs w:val="20"/>
        </w:rPr>
      </w:pPr>
    </w:p>
    <w:p w14:paraId="0E053951"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Les dominantes sont à choisir parmi les thématiques suivantes :</w:t>
      </w:r>
    </w:p>
    <w:p w14:paraId="7974841B" w14:textId="77777777" w:rsidR="00402C91" w:rsidRPr="00402C91" w:rsidRDefault="00402C91" w:rsidP="00402C91">
      <w:pPr>
        <w:jc w:val="both"/>
        <w:rPr>
          <w:rFonts w:ascii="Arial" w:hAnsi="Arial" w:cs="Arial"/>
          <w:sz w:val="20"/>
          <w:szCs w:val="20"/>
        </w:rPr>
      </w:pPr>
    </w:p>
    <w:p w14:paraId="05FCFC0B"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Le</w:t>
      </w:r>
      <w:r w:rsidR="00402C91" w:rsidRPr="00402C91">
        <w:rPr>
          <w:rFonts w:ascii="Arial" w:hAnsi="Arial" w:cs="Arial"/>
          <w:sz w:val="20"/>
          <w:szCs w:val="20"/>
        </w:rPr>
        <w:t xml:space="preserve"> développement durable et la transition écologique ;</w:t>
      </w:r>
    </w:p>
    <w:p w14:paraId="555DEBC4"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Les</w:t>
      </w:r>
      <w:r w:rsidR="00402C91" w:rsidRPr="00402C91">
        <w:rPr>
          <w:rFonts w:ascii="Arial" w:hAnsi="Arial" w:cs="Arial"/>
          <w:sz w:val="20"/>
          <w:szCs w:val="20"/>
        </w:rPr>
        <w:t xml:space="preserve"> activités physiques et sportives, notamment les sports de nature ;</w:t>
      </w:r>
    </w:p>
    <w:p w14:paraId="0F2A99C5"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La</w:t>
      </w:r>
      <w:r w:rsidR="00402C91" w:rsidRPr="00402C91">
        <w:rPr>
          <w:rFonts w:ascii="Arial" w:hAnsi="Arial" w:cs="Arial"/>
          <w:sz w:val="20"/>
          <w:szCs w:val="20"/>
        </w:rPr>
        <w:t xml:space="preserve"> science, l’innovation, le numérique ;</w:t>
      </w:r>
    </w:p>
    <w:p w14:paraId="7059CCB1"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La</w:t>
      </w:r>
      <w:r w:rsidR="00402C91" w:rsidRPr="00402C91">
        <w:rPr>
          <w:rFonts w:ascii="Arial" w:hAnsi="Arial" w:cs="Arial"/>
          <w:sz w:val="20"/>
          <w:szCs w:val="20"/>
        </w:rPr>
        <w:t xml:space="preserve"> découverte ou l’approfondissement de langues étrangères et régionales ;</w:t>
      </w:r>
    </w:p>
    <w:p w14:paraId="400E8FFF"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La</w:t>
      </w:r>
      <w:r w:rsidR="00402C91" w:rsidRPr="00402C91">
        <w:rPr>
          <w:rFonts w:ascii="Arial" w:hAnsi="Arial" w:cs="Arial"/>
          <w:sz w:val="20"/>
          <w:szCs w:val="20"/>
        </w:rPr>
        <w:t xml:space="preserve"> citoyenneté et la vie civique ;</w:t>
      </w:r>
    </w:p>
    <w:p w14:paraId="09B7007B"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L’alimentation</w:t>
      </w:r>
      <w:r w:rsidR="00402C91" w:rsidRPr="00402C91">
        <w:rPr>
          <w:rFonts w:ascii="Arial" w:hAnsi="Arial" w:cs="Arial"/>
          <w:sz w:val="20"/>
          <w:szCs w:val="20"/>
        </w:rPr>
        <w:t xml:space="preserve"> et la santé ;</w:t>
      </w:r>
    </w:p>
    <w:p w14:paraId="4C9A362A"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Les</w:t>
      </w:r>
      <w:r w:rsidR="00402C91" w:rsidRPr="00402C91">
        <w:rPr>
          <w:rFonts w:ascii="Arial" w:hAnsi="Arial" w:cs="Arial"/>
          <w:sz w:val="20"/>
          <w:szCs w:val="20"/>
        </w:rPr>
        <w:t xml:space="preserve"> arts de la musique ;</w:t>
      </w:r>
    </w:p>
    <w:p w14:paraId="531CCE09"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Les</w:t>
      </w:r>
      <w:r w:rsidR="00402C91" w:rsidRPr="00402C91">
        <w:rPr>
          <w:rFonts w:ascii="Arial" w:hAnsi="Arial" w:cs="Arial"/>
          <w:sz w:val="20"/>
          <w:szCs w:val="20"/>
        </w:rPr>
        <w:t xml:space="preserve"> arts du livre et de la lecture ;</w:t>
      </w:r>
    </w:p>
    <w:p w14:paraId="131914E0"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Les</w:t>
      </w:r>
      <w:r w:rsidR="00402C91" w:rsidRPr="00402C91">
        <w:rPr>
          <w:rFonts w:ascii="Arial" w:hAnsi="Arial" w:cs="Arial"/>
          <w:sz w:val="20"/>
          <w:szCs w:val="20"/>
        </w:rPr>
        <w:t xml:space="preserve"> arts plastiques ;</w:t>
      </w:r>
    </w:p>
    <w:p w14:paraId="4442948A"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Les</w:t>
      </w:r>
      <w:r w:rsidR="00402C91" w:rsidRPr="00402C91">
        <w:rPr>
          <w:rFonts w:ascii="Arial" w:hAnsi="Arial" w:cs="Arial"/>
          <w:sz w:val="20"/>
          <w:szCs w:val="20"/>
        </w:rPr>
        <w:t xml:space="preserve"> arts de la scène ;</w:t>
      </w:r>
    </w:p>
    <w:p w14:paraId="494950B1"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Les</w:t>
      </w:r>
      <w:r w:rsidR="00402C91" w:rsidRPr="00402C91">
        <w:rPr>
          <w:rFonts w:ascii="Arial" w:hAnsi="Arial" w:cs="Arial"/>
          <w:sz w:val="20"/>
          <w:szCs w:val="20"/>
        </w:rPr>
        <w:t xml:space="preserve"> arts audiovisuels ;</w:t>
      </w:r>
    </w:p>
    <w:p w14:paraId="1CA978FC" w14:textId="77777777" w:rsidR="00402C91" w:rsidRPr="00402C91" w:rsidRDefault="00E94256" w:rsidP="00402C91">
      <w:pPr>
        <w:numPr>
          <w:ilvl w:val="2"/>
          <w:numId w:val="48"/>
        </w:numPr>
        <w:jc w:val="both"/>
        <w:rPr>
          <w:rFonts w:ascii="Arial" w:hAnsi="Arial" w:cs="Arial"/>
          <w:sz w:val="20"/>
          <w:szCs w:val="20"/>
        </w:rPr>
      </w:pPr>
      <w:r w:rsidRPr="00402C91">
        <w:rPr>
          <w:rFonts w:ascii="Arial" w:hAnsi="Arial" w:cs="Arial"/>
          <w:sz w:val="20"/>
          <w:szCs w:val="20"/>
        </w:rPr>
        <w:t>Les</w:t>
      </w:r>
      <w:r w:rsidR="00402C91" w:rsidRPr="00402C91">
        <w:rPr>
          <w:rFonts w:ascii="Arial" w:hAnsi="Arial" w:cs="Arial"/>
          <w:sz w:val="20"/>
          <w:szCs w:val="20"/>
        </w:rPr>
        <w:t xml:space="preserve"> médias, l’information et la communication.</w:t>
      </w:r>
    </w:p>
    <w:p w14:paraId="2C93177E" w14:textId="77777777" w:rsidR="00402C91" w:rsidRPr="00402C91" w:rsidRDefault="00402C91" w:rsidP="00402C91">
      <w:pPr>
        <w:jc w:val="both"/>
        <w:rPr>
          <w:rFonts w:ascii="Arial" w:hAnsi="Arial" w:cs="Arial"/>
          <w:sz w:val="20"/>
          <w:szCs w:val="20"/>
        </w:rPr>
      </w:pPr>
    </w:p>
    <w:p w14:paraId="67F1843A" w14:textId="095475E6" w:rsidR="00402C91" w:rsidRPr="00402C91" w:rsidRDefault="00402C91" w:rsidP="00402C91">
      <w:pPr>
        <w:jc w:val="both"/>
        <w:rPr>
          <w:rFonts w:ascii="Arial" w:hAnsi="Arial" w:cs="Arial"/>
          <w:sz w:val="20"/>
          <w:szCs w:val="20"/>
        </w:rPr>
      </w:pPr>
      <w:r w:rsidRPr="00402C91">
        <w:rPr>
          <w:rFonts w:ascii="Arial" w:hAnsi="Arial" w:cs="Arial"/>
          <w:sz w:val="20"/>
          <w:szCs w:val="20"/>
        </w:rPr>
        <w:t>Dans le champ des dominantes choisies, le projet pédagogique vise, notamment, à l’acquisition ou à l’approfondissement de compétences qui doivent être clairement formulées dans le dossier. Il peut être utile</w:t>
      </w:r>
      <w:r w:rsidR="00CC0D97">
        <w:rPr>
          <w:rFonts w:ascii="Arial" w:hAnsi="Arial" w:cs="Arial"/>
          <w:sz w:val="20"/>
          <w:szCs w:val="20"/>
        </w:rPr>
        <w:t xml:space="preserve"> </w:t>
      </w:r>
      <w:r w:rsidRPr="00402C91">
        <w:rPr>
          <w:rFonts w:ascii="Arial" w:hAnsi="Arial" w:cs="Arial"/>
          <w:sz w:val="20"/>
          <w:szCs w:val="20"/>
        </w:rPr>
        <w:t>de se référer au socle commun de connaissances, de compétences et de culture en adaptant certains contenus et objectifs à des démarches pédagogiques relevant de l’éducation populaire.</w:t>
      </w:r>
    </w:p>
    <w:p w14:paraId="376A9DA1" w14:textId="77777777" w:rsidR="00402C91" w:rsidRPr="00402C91" w:rsidRDefault="00402C91" w:rsidP="00402C91">
      <w:pPr>
        <w:jc w:val="both"/>
        <w:rPr>
          <w:rFonts w:ascii="Arial" w:hAnsi="Arial" w:cs="Arial"/>
          <w:sz w:val="20"/>
          <w:szCs w:val="20"/>
        </w:rPr>
      </w:pPr>
    </w:p>
    <w:p w14:paraId="102E0D4C"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 xml:space="preserve">Pour chaque dominante, </w:t>
      </w:r>
      <w:r w:rsidRPr="00402C91">
        <w:rPr>
          <w:rFonts w:ascii="Arial" w:hAnsi="Arial" w:cs="Arial"/>
          <w:b/>
          <w:sz w:val="20"/>
          <w:szCs w:val="20"/>
        </w:rPr>
        <w:t xml:space="preserve">un sujet d’exploration </w:t>
      </w:r>
      <w:r w:rsidRPr="00402C91">
        <w:rPr>
          <w:rFonts w:ascii="Arial" w:hAnsi="Arial" w:cs="Arial"/>
          <w:sz w:val="20"/>
          <w:szCs w:val="20"/>
        </w:rPr>
        <w:t>est déterminé lors de la préparation du séjour, ou en début de séjour, en relation avec les mineurs et en fonction des ressources locales.</w:t>
      </w:r>
    </w:p>
    <w:p w14:paraId="51C0CDFD" w14:textId="77777777" w:rsidR="00402C91" w:rsidRPr="00402C91" w:rsidRDefault="00402C91" w:rsidP="00402C91">
      <w:pPr>
        <w:jc w:val="both"/>
        <w:rPr>
          <w:rFonts w:ascii="Arial" w:hAnsi="Arial" w:cs="Arial"/>
          <w:sz w:val="20"/>
          <w:szCs w:val="20"/>
        </w:rPr>
      </w:pPr>
    </w:p>
    <w:p w14:paraId="6CAB3148"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Dans l’hypothèse où les activités physiques et sportives, notamment les sports de nature seraient choisies comme dominantes du séjour, l’organisateur est invité par le SDJES, si les conditions le permettent, à rattacher le projet pédagogique au dispositif Savoir rouler à vélo dont l’objectif est de permettre aux enfants de 6 à 12 ans d’acquérir une réelle autonomie à vélo pour l’entrée au collège, le vélo pouvant constituer le sujet d’exploration.</w:t>
      </w:r>
    </w:p>
    <w:p w14:paraId="7E8E9735" w14:textId="77777777" w:rsidR="00402C91" w:rsidRPr="00402C91" w:rsidRDefault="00402C91" w:rsidP="00402C91">
      <w:pPr>
        <w:jc w:val="both"/>
        <w:rPr>
          <w:rFonts w:ascii="Arial" w:hAnsi="Arial" w:cs="Arial"/>
          <w:sz w:val="20"/>
          <w:szCs w:val="20"/>
        </w:rPr>
      </w:pPr>
    </w:p>
    <w:p w14:paraId="3F4BB66D"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lastRenderedPageBreak/>
        <w:t>Les volumes horaires consacrés aux dominantes sont précisés, de même que les méthodes pédagogiques adoptées. Les modalités de préparation du séjour ainsi que les qualifications des animateurs et des intervenants spécialisés sont mentionnées.</w:t>
      </w:r>
    </w:p>
    <w:p w14:paraId="56A25C45" w14:textId="77777777" w:rsidR="00402C91" w:rsidRPr="00402C91" w:rsidRDefault="00402C91" w:rsidP="00402C91">
      <w:pPr>
        <w:jc w:val="both"/>
        <w:rPr>
          <w:rFonts w:ascii="Arial" w:hAnsi="Arial" w:cs="Arial"/>
          <w:sz w:val="20"/>
          <w:szCs w:val="20"/>
        </w:rPr>
      </w:pPr>
    </w:p>
    <w:p w14:paraId="2DBAB9C1" w14:textId="77777777" w:rsidR="00402C91" w:rsidRPr="00402C91" w:rsidRDefault="00402C91" w:rsidP="00402C91">
      <w:pPr>
        <w:jc w:val="both"/>
        <w:rPr>
          <w:rFonts w:ascii="Arial" w:hAnsi="Arial" w:cs="Arial"/>
          <w:b/>
          <w:sz w:val="20"/>
          <w:szCs w:val="20"/>
        </w:rPr>
      </w:pPr>
      <w:r w:rsidRPr="00402C91">
        <w:rPr>
          <w:rFonts w:ascii="Arial" w:hAnsi="Arial" w:cs="Arial"/>
          <w:sz w:val="20"/>
          <w:szCs w:val="20"/>
        </w:rPr>
        <w:t xml:space="preserve">Il est recommandé de construire le projet pédagogique dans des approches relevant de l’éducation active et en correspondance avec les aspirations, les besoins et les attentes des participants exprimés si possible en amont du séjour. À tout le moins, le principe de libre participation des mineurs aux activités proposées doit être garanti sans que l’exercice de ce droit mette en cause leur sécurité. Des temps d’échanges avec les mineurs sont organisés, dans tous les cas, tout au long du séjour, pour leur permettre d’exprimer leurs ressentis, leurs points de vue et de formuler des propositions d’actions. </w:t>
      </w:r>
      <w:r w:rsidRPr="00402C91">
        <w:rPr>
          <w:rFonts w:ascii="Arial" w:hAnsi="Arial" w:cs="Arial"/>
          <w:b/>
          <w:sz w:val="20"/>
          <w:szCs w:val="20"/>
        </w:rPr>
        <w:t>Les mineurs doivent être acteurs de leurs séjours.</w:t>
      </w:r>
    </w:p>
    <w:p w14:paraId="6F74F029" w14:textId="77777777" w:rsidR="00402C91" w:rsidRPr="00402C91" w:rsidRDefault="00402C91" w:rsidP="00402C91">
      <w:pPr>
        <w:jc w:val="both"/>
        <w:rPr>
          <w:rFonts w:ascii="Arial" w:hAnsi="Arial" w:cs="Arial"/>
          <w:b/>
          <w:sz w:val="20"/>
          <w:szCs w:val="20"/>
        </w:rPr>
      </w:pPr>
    </w:p>
    <w:p w14:paraId="742E46EF"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Une attention particulière est portée aux enjeux transversaux de citoyenneté et de lutte contre les discriminations. À ce titre, l’organisateur prend les dispositions nécessaires pour inclure les mineurs en situation de handicap dans la limite des contraintes objectives liées à la nature du séjour et aux conditions de son déroulement.</w:t>
      </w:r>
    </w:p>
    <w:p w14:paraId="2E642A59" w14:textId="77777777" w:rsidR="00402C91" w:rsidRPr="00402C91" w:rsidRDefault="00402C91" w:rsidP="00402C91">
      <w:pPr>
        <w:jc w:val="both"/>
        <w:rPr>
          <w:rFonts w:ascii="Arial" w:hAnsi="Arial" w:cs="Arial"/>
          <w:sz w:val="20"/>
          <w:szCs w:val="20"/>
        </w:rPr>
      </w:pPr>
    </w:p>
    <w:p w14:paraId="53B964FC"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Après le séjour, des temps de restitution sont organisés par la collectivité et l’organisateur, dans le cadre de groupes de mineurs constitués issus d’un même territoire. Ces temps concourent à développer les compétences d’expression des participants, à informer les familles et à susciter l’intérêt des enfants et des jeunes d’un quartier ou d’un village pour les séjours apprenants.</w:t>
      </w:r>
    </w:p>
    <w:p w14:paraId="0A63EA6C" w14:textId="77777777" w:rsidR="00402C91" w:rsidRPr="00402C91" w:rsidRDefault="00402C91" w:rsidP="00402C91">
      <w:pPr>
        <w:jc w:val="both"/>
        <w:rPr>
          <w:rFonts w:ascii="Arial" w:hAnsi="Arial" w:cs="Arial"/>
          <w:sz w:val="20"/>
          <w:szCs w:val="20"/>
        </w:rPr>
      </w:pPr>
    </w:p>
    <w:p w14:paraId="3624E0AA"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Un dispositif d’évaluation de la réalisation des objectifs pédagogiques figure dans le projet pédagogique.</w:t>
      </w:r>
    </w:p>
    <w:p w14:paraId="3FCBB2C6" w14:textId="77777777" w:rsidR="00402C91" w:rsidRPr="00402C91" w:rsidRDefault="00402C91" w:rsidP="00402C91">
      <w:pPr>
        <w:jc w:val="both"/>
        <w:rPr>
          <w:rFonts w:ascii="Arial" w:hAnsi="Arial" w:cs="Arial"/>
          <w:sz w:val="20"/>
          <w:szCs w:val="20"/>
        </w:rPr>
      </w:pPr>
    </w:p>
    <w:p w14:paraId="049627AE" w14:textId="77777777" w:rsidR="00402C91" w:rsidRPr="00402C91" w:rsidRDefault="00402C91" w:rsidP="00402C91">
      <w:pPr>
        <w:jc w:val="both"/>
        <w:rPr>
          <w:rFonts w:ascii="Arial" w:hAnsi="Arial" w:cs="Arial"/>
          <w:sz w:val="20"/>
          <w:szCs w:val="20"/>
        </w:rPr>
      </w:pPr>
    </w:p>
    <w:p w14:paraId="0F7CF835" w14:textId="77777777" w:rsidR="00402C91" w:rsidRPr="00E94256" w:rsidRDefault="00402C91" w:rsidP="00E94256">
      <w:pPr>
        <w:pStyle w:val="Paragraphedeliste"/>
        <w:numPr>
          <w:ilvl w:val="1"/>
          <w:numId w:val="49"/>
        </w:numPr>
        <w:jc w:val="both"/>
        <w:rPr>
          <w:rFonts w:ascii="Arial" w:hAnsi="Arial" w:cs="Arial"/>
          <w:b/>
          <w:bCs/>
          <w:sz w:val="20"/>
          <w:szCs w:val="20"/>
        </w:rPr>
      </w:pPr>
      <w:r w:rsidRPr="00E94256">
        <w:rPr>
          <w:rFonts w:ascii="Arial" w:hAnsi="Arial" w:cs="Arial"/>
          <w:b/>
          <w:bCs/>
          <w:sz w:val="20"/>
          <w:szCs w:val="20"/>
        </w:rPr>
        <w:t>L’encadrement</w:t>
      </w:r>
    </w:p>
    <w:p w14:paraId="484AD35C" w14:textId="77777777" w:rsidR="00402C91" w:rsidRPr="00402C91" w:rsidRDefault="00402C91" w:rsidP="00402C91">
      <w:pPr>
        <w:jc w:val="both"/>
        <w:rPr>
          <w:rFonts w:ascii="Arial" w:hAnsi="Arial" w:cs="Arial"/>
          <w:b/>
          <w:sz w:val="20"/>
          <w:szCs w:val="20"/>
        </w:rPr>
      </w:pPr>
    </w:p>
    <w:p w14:paraId="799B3C8C"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Le projet pédagogique du séjour comprend une partie consacrée aux personnels d’encadrement, à leurs fonctions et à leurs qualifications.</w:t>
      </w:r>
    </w:p>
    <w:p w14:paraId="536EB5AD" w14:textId="77777777" w:rsidR="00402C91" w:rsidRPr="00402C91" w:rsidRDefault="00402C91" w:rsidP="00402C91">
      <w:pPr>
        <w:jc w:val="both"/>
        <w:rPr>
          <w:rFonts w:ascii="Arial" w:hAnsi="Arial" w:cs="Arial"/>
          <w:sz w:val="20"/>
          <w:szCs w:val="20"/>
        </w:rPr>
      </w:pPr>
    </w:p>
    <w:p w14:paraId="593CA090" w14:textId="77777777" w:rsidR="00402C91" w:rsidRDefault="00402C91" w:rsidP="00402C91">
      <w:pPr>
        <w:jc w:val="both"/>
        <w:rPr>
          <w:rFonts w:ascii="Arial" w:hAnsi="Arial" w:cs="Arial"/>
          <w:sz w:val="20"/>
          <w:szCs w:val="20"/>
        </w:rPr>
      </w:pPr>
      <w:r w:rsidRPr="00402C91">
        <w:rPr>
          <w:rFonts w:ascii="Arial" w:hAnsi="Arial" w:cs="Arial"/>
          <w:sz w:val="20"/>
          <w:szCs w:val="20"/>
        </w:rPr>
        <w:t>La composition des équipes d’encadrement doit respecter les taux d’encadrement et de qualification prévus par le Code de l’action sociale et des familles.</w:t>
      </w:r>
    </w:p>
    <w:p w14:paraId="05E891AD" w14:textId="77777777" w:rsidR="00B77570" w:rsidRDefault="00B77570" w:rsidP="00402C91">
      <w:pPr>
        <w:jc w:val="both"/>
        <w:rPr>
          <w:rFonts w:ascii="Arial" w:hAnsi="Arial" w:cs="Arial"/>
          <w:sz w:val="20"/>
          <w:szCs w:val="20"/>
        </w:rPr>
      </w:pPr>
      <w:r w:rsidRPr="00B77570">
        <w:rPr>
          <w:rFonts w:ascii="Arial" w:hAnsi="Arial" w:cs="Arial"/>
          <w:sz w:val="20"/>
          <w:szCs w:val="20"/>
        </w:rPr>
        <w:t>Il est recommandé de recruter des directeurs et des animateurs expérimentés pour répondre au mieux aux besoins spécifiques des publics accueillis.</w:t>
      </w:r>
    </w:p>
    <w:p w14:paraId="462959C3" w14:textId="77777777" w:rsidR="00402C91" w:rsidRPr="00402C91" w:rsidRDefault="00402C91" w:rsidP="00402C91">
      <w:pPr>
        <w:jc w:val="both"/>
        <w:rPr>
          <w:rFonts w:ascii="Arial" w:hAnsi="Arial" w:cs="Arial"/>
          <w:sz w:val="20"/>
          <w:szCs w:val="20"/>
        </w:rPr>
      </w:pPr>
      <w:bookmarkStart w:id="1" w:name="_bookmark0"/>
      <w:bookmarkEnd w:id="1"/>
      <w:r w:rsidRPr="00402C91">
        <w:rPr>
          <w:rFonts w:ascii="Arial" w:hAnsi="Arial" w:cs="Arial"/>
          <w:sz w:val="20"/>
          <w:szCs w:val="20"/>
        </w:rPr>
        <w:t xml:space="preserve">Les intervenants des séquences pédagogiques en relation avec la ou les dominantes du séjour disposeront des compétences nécessaires au bon déroulement des activités (animateurs diplômés, éducateurs sportifs, animateurs de contrats locaux d’accompagnement scolaire – </w:t>
      </w:r>
      <w:proofErr w:type="spellStart"/>
      <w:r w:rsidRPr="00402C91">
        <w:rPr>
          <w:rFonts w:ascii="Arial" w:hAnsi="Arial" w:cs="Arial"/>
          <w:sz w:val="20"/>
          <w:szCs w:val="20"/>
        </w:rPr>
        <w:t>Clas</w:t>
      </w:r>
      <w:proofErr w:type="spellEnd"/>
      <w:r w:rsidRPr="00402C91">
        <w:rPr>
          <w:rFonts w:ascii="Arial" w:hAnsi="Arial" w:cs="Arial"/>
          <w:sz w:val="20"/>
          <w:szCs w:val="20"/>
        </w:rPr>
        <w:t>, enseignants, accompagnants d’élèves en situation de handicap – AESH, animateurs étudiants, éducateurs spécialisés, accompagnants scolaires, intervenants extérieurs, parents bénévoles, étudiants, animateurs spécialisés, animateurs professionnels, artistes et professionnels du secteur culturel, services civiques, acteurs du mentorat, etc.).</w:t>
      </w:r>
    </w:p>
    <w:p w14:paraId="3B65655B" w14:textId="77777777" w:rsidR="00402C91" w:rsidRPr="00402C91" w:rsidRDefault="00402C91" w:rsidP="00402C91">
      <w:pPr>
        <w:jc w:val="both"/>
        <w:rPr>
          <w:rFonts w:ascii="Arial" w:hAnsi="Arial" w:cs="Arial"/>
          <w:sz w:val="20"/>
          <w:szCs w:val="20"/>
        </w:rPr>
      </w:pPr>
    </w:p>
    <w:p w14:paraId="3BEE33E4" w14:textId="77777777" w:rsidR="00402C91" w:rsidRPr="00402C91" w:rsidRDefault="00402C91" w:rsidP="00402C91">
      <w:pPr>
        <w:jc w:val="both"/>
        <w:rPr>
          <w:rFonts w:ascii="Arial" w:hAnsi="Arial" w:cs="Arial"/>
          <w:sz w:val="20"/>
          <w:szCs w:val="20"/>
        </w:rPr>
      </w:pPr>
    </w:p>
    <w:p w14:paraId="3C4997E2" w14:textId="77777777" w:rsidR="00402C91" w:rsidRPr="00402C91" w:rsidRDefault="00402C91" w:rsidP="00E94256">
      <w:pPr>
        <w:numPr>
          <w:ilvl w:val="1"/>
          <w:numId w:val="49"/>
        </w:numPr>
        <w:jc w:val="both"/>
        <w:rPr>
          <w:rFonts w:ascii="Arial" w:hAnsi="Arial" w:cs="Arial"/>
          <w:b/>
          <w:bCs/>
          <w:sz w:val="20"/>
          <w:szCs w:val="20"/>
        </w:rPr>
      </w:pPr>
      <w:r w:rsidRPr="00402C91">
        <w:rPr>
          <w:rFonts w:ascii="Arial" w:hAnsi="Arial" w:cs="Arial"/>
          <w:b/>
          <w:bCs/>
          <w:sz w:val="20"/>
          <w:szCs w:val="20"/>
        </w:rPr>
        <w:t>Les partenariats</w:t>
      </w:r>
    </w:p>
    <w:p w14:paraId="6E547BB6" w14:textId="77777777" w:rsidR="00402C91" w:rsidRPr="00402C91" w:rsidRDefault="00402C91" w:rsidP="00402C91">
      <w:pPr>
        <w:jc w:val="both"/>
        <w:rPr>
          <w:rFonts w:ascii="Arial" w:hAnsi="Arial" w:cs="Arial"/>
          <w:b/>
          <w:sz w:val="20"/>
          <w:szCs w:val="20"/>
        </w:rPr>
      </w:pPr>
    </w:p>
    <w:p w14:paraId="3A1AE150"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Le dispositif Colos apprenantes 2023 vise notamment la découverte du territoire de proximité, de l’environnement naturel, du patrimoine historique et culturel, notamment par l’organisation de sorties et d’activités d’exploration du territoire.</w:t>
      </w:r>
    </w:p>
    <w:p w14:paraId="34429EFE" w14:textId="77777777" w:rsidR="00402C91" w:rsidRPr="00402C91" w:rsidRDefault="00402C91" w:rsidP="00402C91">
      <w:pPr>
        <w:jc w:val="both"/>
        <w:rPr>
          <w:rFonts w:ascii="Arial" w:hAnsi="Arial" w:cs="Arial"/>
          <w:sz w:val="20"/>
          <w:szCs w:val="20"/>
        </w:rPr>
      </w:pPr>
    </w:p>
    <w:p w14:paraId="7ADA4372"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Aussi, de la préparation du séjour à sa réalisation et à sa restitution, le cas échéant, l’organisateur s’appuie-t-il sur la construction de partenariats avec les collectivités, les établissements scolaires et culturels (bibliothèques, musées, conservatoires, compagnie de théâtre, etc.), les associations d’éducation populaire, les associations et réseaux d’animation et de formation aux enjeux écologiques et climatiques, les associations sportives et culturelles, les associations de scoutisme, les gestionnaires de lieux situés dans un environnement de pleine nature (parcs, jardins, gîtes, refuges de montagne et fermes pédagogiques) et les entreprises locales (notamment commerces, artisans, villages de vacances, hôtels, etc.).</w:t>
      </w:r>
    </w:p>
    <w:p w14:paraId="225A7011" w14:textId="77777777" w:rsidR="00402C91" w:rsidRPr="00402C91" w:rsidRDefault="00402C91" w:rsidP="00402C91">
      <w:pPr>
        <w:jc w:val="both"/>
        <w:rPr>
          <w:rFonts w:ascii="Arial" w:hAnsi="Arial" w:cs="Arial"/>
          <w:sz w:val="20"/>
          <w:szCs w:val="20"/>
        </w:rPr>
      </w:pPr>
    </w:p>
    <w:p w14:paraId="0289F533" w14:textId="77777777" w:rsidR="00402C91" w:rsidRDefault="00402C91" w:rsidP="00402C91">
      <w:pPr>
        <w:jc w:val="both"/>
        <w:rPr>
          <w:rFonts w:ascii="Arial" w:hAnsi="Arial" w:cs="Arial"/>
          <w:sz w:val="20"/>
          <w:szCs w:val="20"/>
        </w:rPr>
      </w:pPr>
      <w:r w:rsidRPr="00402C91">
        <w:rPr>
          <w:rFonts w:ascii="Arial" w:hAnsi="Arial" w:cs="Arial"/>
          <w:sz w:val="20"/>
          <w:szCs w:val="20"/>
        </w:rPr>
        <w:t>Enfin, le projet pédagogique développe un axe « partenariat avec les familles » de manière à ce que ces dernières soient précisément informées en amont des objectifs et des programmes d’activités prévus dans le projet, sensibilisées à la démarche Colos apprenantes, voire impliquées, quand cela est possible, dans la mise en œuvre du projet. Ces partenariats pourront également être développés avec les établissements et services de protection de l’enfance du département et la maison départementale des personnes handicapées (MDPH), le cas échéant.</w:t>
      </w:r>
    </w:p>
    <w:p w14:paraId="019061C6" w14:textId="77777777" w:rsidR="00F05F4F" w:rsidRDefault="00F05F4F" w:rsidP="00402C91">
      <w:pPr>
        <w:jc w:val="both"/>
        <w:rPr>
          <w:rFonts w:ascii="Arial" w:hAnsi="Arial" w:cs="Arial"/>
          <w:sz w:val="20"/>
          <w:szCs w:val="20"/>
        </w:rPr>
      </w:pPr>
    </w:p>
    <w:p w14:paraId="1B039DE9" w14:textId="77777777" w:rsidR="00F05F4F" w:rsidRPr="00402C91" w:rsidRDefault="00F05F4F" w:rsidP="00402C91">
      <w:pPr>
        <w:jc w:val="both"/>
        <w:rPr>
          <w:rFonts w:ascii="Arial" w:hAnsi="Arial" w:cs="Arial"/>
          <w:sz w:val="20"/>
          <w:szCs w:val="20"/>
        </w:rPr>
      </w:pPr>
    </w:p>
    <w:p w14:paraId="74CDA7DC" w14:textId="77777777" w:rsidR="00402C91" w:rsidRPr="00402C91" w:rsidRDefault="00402C91" w:rsidP="00402C91">
      <w:pPr>
        <w:jc w:val="both"/>
        <w:rPr>
          <w:rFonts w:ascii="Arial" w:hAnsi="Arial" w:cs="Arial"/>
          <w:sz w:val="20"/>
          <w:szCs w:val="20"/>
        </w:rPr>
      </w:pPr>
    </w:p>
    <w:p w14:paraId="10ADA723" w14:textId="77777777" w:rsidR="00402C91" w:rsidRPr="00402C91" w:rsidRDefault="00402C91" w:rsidP="00402C91">
      <w:pPr>
        <w:jc w:val="both"/>
        <w:rPr>
          <w:rFonts w:ascii="Arial" w:hAnsi="Arial" w:cs="Arial"/>
          <w:sz w:val="20"/>
          <w:szCs w:val="20"/>
        </w:rPr>
      </w:pPr>
    </w:p>
    <w:p w14:paraId="70F19D7D" w14:textId="77777777" w:rsidR="00402C91" w:rsidRPr="00402C91" w:rsidRDefault="00402C91" w:rsidP="00E94256">
      <w:pPr>
        <w:numPr>
          <w:ilvl w:val="0"/>
          <w:numId w:val="49"/>
        </w:numPr>
        <w:jc w:val="both"/>
        <w:rPr>
          <w:rFonts w:ascii="Arial" w:hAnsi="Arial" w:cs="Arial"/>
          <w:b/>
          <w:bCs/>
          <w:sz w:val="20"/>
          <w:szCs w:val="20"/>
        </w:rPr>
      </w:pPr>
      <w:r w:rsidRPr="00402C91">
        <w:rPr>
          <w:rFonts w:ascii="Arial" w:hAnsi="Arial" w:cs="Arial"/>
          <w:b/>
          <w:bCs/>
          <w:sz w:val="20"/>
          <w:szCs w:val="20"/>
        </w:rPr>
        <w:lastRenderedPageBreak/>
        <w:t>Le processus de labellisation</w:t>
      </w:r>
    </w:p>
    <w:p w14:paraId="0033B1F6" w14:textId="77777777" w:rsidR="00402C91" w:rsidRPr="00402C91" w:rsidRDefault="00402C91" w:rsidP="00402C91">
      <w:pPr>
        <w:jc w:val="both"/>
        <w:rPr>
          <w:rFonts w:ascii="Arial" w:hAnsi="Arial" w:cs="Arial"/>
          <w:b/>
          <w:sz w:val="20"/>
          <w:szCs w:val="20"/>
        </w:rPr>
      </w:pPr>
    </w:p>
    <w:p w14:paraId="5A3ECD0F" w14:textId="76E1E722" w:rsidR="00402C91" w:rsidRPr="00402C91" w:rsidRDefault="00402C91" w:rsidP="00402C91">
      <w:pPr>
        <w:jc w:val="both"/>
        <w:rPr>
          <w:rFonts w:ascii="Arial" w:hAnsi="Arial" w:cs="Arial"/>
          <w:sz w:val="20"/>
          <w:szCs w:val="20"/>
        </w:rPr>
      </w:pPr>
      <w:r w:rsidRPr="00402C91">
        <w:rPr>
          <w:rFonts w:ascii="Arial" w:hAnsi="Arial" w:cs="Arial"/>
          <w:sz w:val="20"/>
          <w:szCs w:val="20"/>
        </w:rPr>
        <w:t>Pour procéder à une demande de labellisation, vous êtes invités à renseigner le dossier en ligne à l'adresse suivante</w:t>
      </w:r>
      <w:r w:rsidR="00D31572">
        <w:rPr>
          <w:rFonts w:ascii="Arial" w:hAnsi="Arial" w:cs="Arial"/>
          <w:sz w:val="20"/>
          <w:szCs w:val="20"/>
        </w:rPr>
        <w:t xml:space="preserve"> </w:t>
      </w:r>
      <w:r w:rsidR="00D31572" w:rsidRPr="0092050F">
        <w:rPr>
          <w:rFonts w:ascii="Arial" w:hAnsi="Arial" w:cs="Arial"/>
          <w:b/>
          <w:color w:val="FF0000"/>
          <w:sz w:val="20"/>
          <w:szCs w:val="20"/>
        </w:rPr>
        <w:t xml:space="preserve">avant le 03 avril 2023 minuit </w:t>
      </w:r>
      <w:r w:rsidR="00D31572" w:rsidRPr="00D31572">
        <w:rPr>
          <w:rFonts w:ascii="Arial" w:hAnsi="Arial" w:cs="Arial"/>
          <w:b/>
          <w:sz w:val="20"/>
          <w:szCs w:val="20"/>
        </w:rPr>
        <w:t xml:space="preserve">/ délai de rigueur </w:t>
      </w:r>
      <w:r w:rsidR="00D31572" w:rsidRPr="004E6A3F">
        <w:rPr>
          <w:rFonts w:ascii="Arial" w:hAnsi="Arial" w:cs="Arial"/>
          <w:b/>
          <w:color w:val="FF0000"/>
          <w:sz w:val="20"/>
          <w:szCs w:val="20"/>
        </w:rPr>
        <w:t>pour les séjours se déroulant pendant les vacances de Printemps</w:t>
      </w:r>
      <w:r w:rsidRPr="004E6A3F">
        <w:rPr>
          <w:rFonts w:ascii="Arial" w:hAnsi="Arial" w:cs="Arial"/>
          <w:color w:val="FF0000"/>
          <w:sz w:val="20"/>
          <w:szCs w:val="20"/>
        </w:rPr>
        <w:t xml:space="preserve"> </w:t>
      </w:r>
      <w:r w:rsidRPr="00402C91">
        <w:rPr>
          <w:rFonts w:ascii="Arial" w:hAnsi="Arial" w:cs="Arial"/>
          <w:sz w:val="20"/>
          <w:szCs w:val="20"/>
        </w:rPr>
        <w:t xml:space="preserve">: </w:t>
      </w:r>
      <w:hyperlink r:id="rId10" w:history="1">
        <w:r w:rsidRPr="00AA4527">
          <w:rPr>
            <w:rStyle w:val="Lienhypertexte"/>
            <w:rFonts w:ascii="Arial" w:hAnsi="Arial" w:cs="Arial"/>
            <w:sz w:val="20"/>
            <w:szCs w:val="20"/>
          </w:rPr>
          <w:t xml:space="preserve">https://openagenda.com/colosapprenantes </w:t>
        </w:r>
      </w:hyperlink>
      <w:r w:rsidRPr="00402C91">
        <w:rPr>
          <w:rFonts w:ascii="Arial" w:hAnsi="Arial" w:cs="Arial"/>
          <w:sz w:val="20"/>
          <w:szCs w:val="20"/>
        </w:rPr>
        <w:t>sur la page du département où le séjour est déclaré</w:t>
      </w:r>
      <w:r w:rsidR="00CC0D97">
        <w:rPr>
          <w:rFonts w:ascii="Arial" w:hAnsi="Arial" w:cs="Arial"/>
          <w:sz w:val="20"/>
          <w:szCs w:val="20"/>
        </w:rPr>
        <w:t xml:space="preserve"> (et non celui où il a lieu)</w:t>
      </w:r>
      <w:r w:rsidRPr="00402C91">
        <w:rPr>
          <w:rFonts w:ascii="Arial" w:hAnsi="Arial" w:cs="Arial"/>
          <w:sz w:val="20"/>
          <w:szCs w:val="20"/>
        </w:rPr>
        <w:t>. Après instruction de la demande, les SDJES délivrent un avis favorable, réservé ou défavorable.</w:t>
      </w:r>
    </w:p>
    <w:p w14:paraId="364D961D" w14:textId="77777777" w:rsidR="00402C91" w:rsidRPr="00402C91" w:rsidRDefault="00402C91" w:rsidP="00402C91">
      <w:pPr>
        <w:jc w:val="both"/>
        <w:rPr>
          <w:rFonts w:ascii="Arial" w:hAnsi="Arial" w:cs="Arial"/>
          <w:sz w:val="20"/>
          <w:szCs w:val="20"/>
        </w:rPr>
      </w:pPr>
    </w:p>
    <w:p w14:paraId="59849A58" w14:textId="77777777" w:rsidR="00402C91" w:rsidRDefault="00402C91" w:rsidP="00402C91">
      <w:pPr>
        <w:jc w:val="both"/>
        <w:rPr>
          <w:rFonts w:ascii="Arial" w:hAnsi="Arial" w:cs="Arial"/>
          <w:sz w:val="20"/>
          <w:szCs w:val="20"/>
        </w:rPr>
      </w:pPr>
      <w:r w:rsidRPr="00402C91">
        <w:rPr>
          <w:rFonts w:ascii="Arial" w:hAnsi="Arial" w:cs="Arial"/>
          <w:sz w:val="20"/>
          <w:szCs w:val="20"/>
        </w:rPr>
        <w:t xml:space="preserve">En cas d’avis favorable, la présentation du séjour devient visible du grand public sur le site Internet dédié : </w:t>
      </w:r>
      <w:hyperlink r:id="rId11">
        <w:r w:rsidRPr="00402C91">
          <w:rPr>
            <w:rStyle w:val="Lienhypertexte"/>
            <w:rFonts w:ascii="Arial" w:hAnsi="Arial" w:cs="Arial"/>
            <w:sz w:val="20"/>
            <w:szCs w:val="20"/>
          </w:rPr>
          <w:t xml:space="preserve">https://www.education.gouv.fr/les-colos-apprenantes-304050 </w:t>
        </w:r>
      </w:hyperlink>
      <w:r w:rsidRPr="00402C91">
        <w:rPr>
          <w:rFonts w:ascii="Arial" w:hAnsi="Arial" w:cs="Arial"/>
          <w:sz w:val="20"/>
          <w:szCs w:val="20"/>
        </w:rPr>
        <w:t>.</w:t>
      </w:r>
    </w:p>
    <w:p w14:paraId="4F220A91" w14:textId="77777777" w:rsidR="000570EE" w:rsidRDefault="000570EE" w:rsidP="00402C91">
      <w:pPr>
        <w:jc w:val="both"/>
        <w:rPr>
          <w:rFonts w:ascii="Arial" w:hAnsi="Arial" w:cs="Arial"/>
          <w:sz w:val="20"/>
          <w:szCs w:val="20"/>
        </w:rPr>
      </w:pPr>
    </w:p>
    <w:p w14:paraId="67FC4C64" w14:textId="77777777" w:rsidR="000570EE" w:rsidRPr="000570EE" w:rsidRDefault="000570EE" w:rsidP="000570EE">
      <w:pPr>
        <w:jc w:val="both"/>
        <w:rPr>
          <w:rFonts w:ascii="Arial" w:hAnsi="Arial" w:cs="Arial"/>
          <w:b/>
          <w:bCs/>
          <w:sz w:val="20"/>
          <w:szCs w:val="20"/>
        </w:rPr>
      </w:pPr>
      <w:r w:rsidRPr="000570EE">
        <w:rPr>
          <w:rFonts w:ascii="Arial" w:hAnsi="Arial" w:cs="Arial"/>
          <w:b/>
          <w:sz w:val="20"/>
          <w:szCs w:val="20"/>
          <w:u w:val="single"/>
        </w:rPr>
        <w:t>IMPORTANT</w:t>
      </w:r>
      <w:r w:rsidRPr="000570EE">
        <w:rPr>
          <w:rFonts w:ascii="Arial" w:hAnsi="Arial" w:cs="Arial"/>
          <w:b/>
          <w:sz w:val="20"/>
          <w:szCs w:val="20"/>
        </w:rPr>
        <w:t xml:space="preserve"> : </w:t>
      </w:r>
      <w:r w:rsidRPr="000570EE">
        <w:rPr>
          <w:rFonts w:ascii="Arial" w:hAnsi="Arial" w:cs="Arial"/>
          <w:b/>
          <w:bCs/>
          <w:color w:val="FF0000"/>
          <w:sz w:val="20"/>
          <w:szCs w:val="20"/>
        </w:rPr>
        <w:t>Les organisateurs candidats recevront une notification de publication d’open Agenda qui vaudra labellisation</w:t>
      </w:r>
      <w:r w:rsidRPr="000570EE">
        <w:rPr>
          <w:rFonts w:ascii="Arial" w:hAnsi="Arial" w:cs="Arial"/>
          <w:b/>
          <w:bCs/>
          <w:sz w:val="20"/>
          <w:szCs w:val="20"/>
        </w:rPr>
        <w:t xml:space="preserve">. </w:t>
      </w:r>
    </w:p>
    <w:p w14:paraId="550B91DC" w14:textId="77777777" w:rsidR="000570EE" w:rsidRPr="00402C91" w:rsidRDefault="000570EE" w:rsidP="00402C91">
      <w:pPr>
        <w:jc w:val="both"/>
        <w:rPr>
          <w:rFonts w:ascii="Arial" w:hAnsi="Arial" w:cs="Arial"/>
          <w:sz w:val="20"/>
          <w:szCs w:val="20"/>
        </w:rPr>
      </w:pPr>
    </w:p>
    <w:p w14:paraId="37E79697"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En cas d’avis réservé, l’organisateur doit modifier le dossier présenté au regard des demandes du SDJES. La proposition sera examinée à nouveau par le SDJES à l’aune des éléments rectificatifs.</w:t>
      </w:r>
    </w:p>
    <w:p w14:paraId="4A88E763" w14:textId="77777777" w:rsidR="00402C91" w:rsidRPr="00402C91" w:rsidRDefault="00402C91" w:rsidP="00402C91">
      <w:pPr>
        <w:jc w:val="both"/>
        <w:rPr>
          <w:rFonts w:ascii="Arial" w:hAnsi="Arial" w:cs="Arial"/>
          <w:sz w:val="20"/>
          <w:szCs w:val="20"/>
        </w:rPr>
      </w:pPr>
    </w:p>
    <w:p w14:paraId="01219437" w14:textId="77777777" w:rsidR="00402C91" w:rsidRDefault="00402C91" w:rsidP="00402C91">
      <w:pPr>
        <w:jc w:val="both"/>
        <w:rPr>
          <w:rFonts w:ascii="Arial" w:hAnsi="Arial" w:cs="Arial"/>
          <w:sz w:val="20"/>
          <w:szCs w:val="20"/>
        </w:rPr>
      </w:pPr>
      <w:r w:rsidRPr="00402C91">
        <w:rPr>
          <w:rFonts w:ascii="Arial" w:hAnsi="Arial" w:cs="Arial"/>
          <w:sz w:val="20"/>
          <w:szCs w:val="20"/>
        </w:rPr>
        <w:t>En cas d’avis défavorable, la labellisation est refusée. Pour autant, les séjours pourront se dérouler sous réserve de remplir les conditions règlementaires prévues par le code de l'action sociale et des familles.</w:t>
      </w:r>
    </w:p>
    <w:p w14:paraId="003FADE5" w14:textId="77777777" w:rsidR="00D31572" w:rsidRPr="00D31572" w:rsidRDefault="00D31572" w:rsidP="00D31572">
      <w:pPr>
        <w:jc w:val="both"/>
        <w:rPr>
          <w:rFonts w:ascii="Arial" w:hAnsi="Arial" w:cs="Arial"/>
          <w:b/>
          <w:sz w:val="20"/>
          <w:szCs w:val="20"/>
        </w:rPr>
      </w:pPr>
      <w:r w:rsidRPr="00D31572">
        <w:rPr>
          <w:rFonts w:ascii="Arial" w:hAnsi="Arial" w:cs="Arial"/>
          <w:b/>
          <w:sz w:val="20"/>
          <w:szCs w:val="20"/>
        </w:rPr>
        <w:t>Les organisateurs d’accueils collectifs de mineurs (ACM) intéressés sont invités à effectuer :</w:t>
      </w:r>
    </w:p>
    <w:p w14:paraId="25FEC83E" w14:textId="77777777" w:rsidR="00D31572" w:rsidRPr="00D31572" w:rsidRDefault="00D31572" w:rsidP="00D31572">
      <w:pPr>
        <w:jc w:val="both"/>
        <w:rPr>
          <w:rFonts w:ascii="Arial" w:hAnsi="Arial" w:cs="Arial"/>
          <w:b/>
          <w:sz w:val="20"/>
          <w:szCs w:val="20"/>
        </w:rPr>
      </w:pPr>
    </w:p>
    <w:p w14:paraId="3A54AB48" w14:textId="77777777" w:rsidR="00D31572" w:rsidRPr="00402C91" w:rsidRDefault="00D31572" w:rsidP="00D31572">
      <w:pPr>
        <w:jc w:val="both"/>
        <w:rPr>
          <w:rFonts w:ascii="Arial" w:hAnsi="Arial" w:cs="Arial"/>
          <w:sz w:val="20"/>
          <w:szCs w:val="20"/>
        </w:rPr>
      </w:pPr>
      <w:r w:rsidRPr="00D31572">
        <w:rPr>
          <w:rFonts w:ascii="Arial" w:hAnsi="Arial" w:cs="Arial"/>
          <w:sz w:val="20"/>
          <w:szCs w:val="20"/>
        </w:rPr>
        <w:t xml:space="preserve">- Un tutoriel a été réalisé pour accompagner les organisateurs ACM : </w:t>
      </w:r>
      <w:hyperlink r:id="rId12" w:history="1">
        <w:r w:rsidRPr="00D31572">
          <w:rPr>
            <w:rStyle w:val="Lienhypertexte"/>
            <w:rFonts w:ascii="Arial" w:hAnsi="Arial" w:cs="Arial"/>
            <w:sz w:val="20"/>
            <w:szCs w:val="20"/>
          </w:rPr>
          <w:t>https://doc.openagenda.com/recensement-des-colos-apprenantes/</w:t>
        </w:r>
      </w:hyperlink>
    </w:p>
    <w:p w14:paraId="5D3BB26F" w14:textId="77777777" w:rsidR="00402C91" w:rsidRPr="00402C91" w:rsidRDefault="00402C91" w:rsidP="00402C91">
      <w:pPr>
        <w:jc w:val="both"/>
        <w:rPr>
          <w:rFonts w:ascii="Arial" w:hAnsi="Arial" w:cs="Arial"/>
          <w:sz w:val="20"/>
          <w:szCs w:val="20"/>
        </w:rPr>
      </w:pPr>
    </w:p>
    <w:p w14:paraId="56393EE3" w14:textId="77777777" w:rsidR="00402C91" w:rsidRPr="00402C91" w:rsidRDefault="00402C91" w:rsidP="00402C91">
      <w:pPr>
        <w:jc w:val="both"/>
        <w:rPr>
          <w:rFonts w:ascii="Arial" w:hAnsi="Arial" w:cs="Arial"/>
          <w:sz w:val="20"/>
          <w:szCs w:val="20"/>
        </w:rPr>
      </w:pPr>
    </w:p>
    <w:p w14:paraId="6D2E8040" w14:textId="77777777" w:rsidR="00402C91" w:rsidRPr="00402C91" w:rsidRDefault="00402C91" w:rsidP="00E94256">
      <w:pPr>
        <w:numPr>
          <w:ilvl w:val="0"/>
          <w:numId w:val="49"/>
        </w:numPr>
        <w:jc w:val="both"/>
        <w:rPr>
          <w:rFonts w:ascii="Arial" w:hAnsi="Arial" w:cs="Arial"/>
          <w:b/>
          <w:bCs/>
          <w:sz w:val="20"/>
          <w:szCs w:val="20"/>
        </w:rPr>
      </w:pPr>
      <w:r w:rsidRPr="00402C91">
        <w:rPr>
          <w:rFonts w:ascii="Arial" w:hAnsi="Arial" w:cs="Arial"/>
          <w:b/>
          <w:bCs/>
          <w:sz w:val="20"/>
          <w:szCs w:val="20"/>
        </w:rPr>
        <w:t>Conditions d’utilisation du label</w:t>
      </w:r>
    </w:p>
    <w:p w14:paraId="2BFB05C5" w14:textId="77777777" w:rsidR="00402C91" w:rsidRPr="00402C91" w:rsidRDefault="00402C91" w:rsidP="00402C91">
      <w:pPr>
        <w:jc w:val="both"/>
        <w:rPr>
          <w:rFonts w:ascii="Arial" w:hAnsi="Arial" w:cs="Arial"/>
          <w:b/>
          <w:sz w:val="20"/>
          <w:szCs w:val="20"/>
        </w:rPr>
      </w:pPr>
    </w:p>
    <w:p w14:paraId="58192D68"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Le label peut être utilisé par les organisateurs des séjours de vacances concernés, les collectivités et les associations partenaires. Le label est utilisable le temps de fonctionnement du séjour. Les organisateurs des séjours labellisés ou les partenaires identifiés (collectivités, associations) sont invités à utiliser le logo Vacances apprenantes aux côtés de celui de Colos apprenantes.</w:t>
      </w:r>
    </w:p>
    <w:p w14:paraId="58EFDCA0" w14:textId="77777777" w:rsidR="00402C91" w:rsidRPr="00402C91" w:rsidRDefault="00402C91" w:rsidP="00402C91">
      <w:pPr>
        <w:jc w:val="both"/>
        <w:rPr>
          <w:rFonts w:ascii="Arial" w:hAnsi="Arial" w:cs="Arial"/>
          <w:sz w:val="20"/>
          <w:szCs w:val="20"/>
        </w:rPr>
      </w:pPr>
    </w:p>
    <w:p w14:paraId="04EFCAE8"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Les séjours reconduits durant tout l’été à l’identique (même lieu, même organisation, mêmes objectifs et modalités de déroulement) pourront bénéficier d’un label attribué pour l’ensemble des séjours.</w:t>
      </w:r>
    </w:p>
    <w:p w14:paraId="7E47E584" w14:textId="77777777" w:rsidR="00402C91" w:rsidRPr="00402C91" w:rsidRDefault="00402C91" w:rsidP="00402C91">
      <w:pPr>
        <w:jc w:val="both"/>
        <w:rPr>
          <w:rFonts w:ascii="Arial" w:hAnsi="Arial" w:cs="Arial"/>
          <w:sz w:val="20"/>
          <w:szCs w:val="20"/>
        </w:rPr>
      </w:pPr>
    </w:p>
    <w:p w14:paraId="273D04D9"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Les Colos apprenantes 2023 peuvent faire l'objet d'un contrôle par le SDJES à l'issue duquel le label peut être retiré s'il est constaté des manquements significatifs aux exigences du cahier des charges.</w:t>
      </w:r>
    </w:p>
    <w:p w14:paraId="6AEFB11A" w14:textId="77777777" w:rsidR="00402C91" w:rsidRPr="00402C91" w:rsidRDefault="00402C91" w:rsidP="00402C91">
      <w:pPr>
        <w:jc w:val="both"/>
        <w:rPr>
          <w:rFonts w:ascii="Arial" w:hAnsi="Arial" w:cs="Arial"/>
          <w:sz w:val="20"/>
          <w:szCs w:val="20"/>
        </w:rPr>
      </w:pPr>
    </w:p>
    <w:p w14:paraId="086A1C19" w14:textId="77777777" w:rsidR="00402C91" w:rsidRPr="00402C91" w:rsidRDefault="00402C91" w:rsidP="00402C91">
      <w:pPr>
        <w:jc w:val="both"/>
        <w:rPr>
          <w:rFonts w:ascii="Arial" w:hAnsi="Arial" w:cs="Arial"/>
          <w:sz w:val="20"/>
          <w:szCs w:val="20"/>
        </w:rPr>
      </w:pPr>
    </w:p>
    <w:p w14:paraId="69C4A30D" w14:textId="77777777" w:rsidR="00402C91" w:rsidRPr="00402C91" w:rsidRDefault="00402C91" w:rsidP="00E94256">
      <w:pPr>
        <w:numPr>
          <w:ilvl w:val="0"/>
          <w:numId w:val="49"/>
        </w:numPr>
        <w:jc w:val="both"/>
        <w:rPr>
          <w:rFonts w:ascii="Arial" w:hAnsi="Arial" w:cs="Arial"/>
          <w:b/>
          <w:bCs/>
          <w:sz w:val="20"/>
          <w:szCs w:val="20"/>
        </w:rPr>
      </w:pPr>
      <w:r w:rsidRPr="00402C91">
        <w:rPr>
          <w:rFonts w:ascii="Arial" w:hAnsi="Arial" w:cs="Arial"/>
          <w:b/>
          <w:bCs/>
          <w:sz w:val="20"/>
          <w:szCs w:val="20"/>
        </w:rPr>
        <w:t>Actions de communication et de promotion</w:t>
      </w:r>
    </w:p>
    <w:p w14:paraId="37B01DDD" w14:textId="77777777" w:rsidR="00402C91" w:rsidRPr="00402C91" w:rsidRDefault="00402C91" w:rsidP="00402C91">
      <w:pPr>
        <w:jc w:val="both"/>
        <w:rPr>
          <w:rFonts w:ascii="Arial" w:hAnsi="Arial" w:cs="Arial"/>
          <w:b/>
          <w:sz w:val="20"/>
          <w:szCs w:val="20"/>
        </w:rPr>
      </w:pPr>
    </w:p>
    <w:p w14:paraId="7A766F96"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 xml:space="preserve">Une plateforme numérique Colos apprenantes permettant de recenser les séjours proposés est mise en place : </w:t>
      </w:r>
      <w:hyperlink r:id="rId13">
        <w:r w:rsidRPr="00402C91">
          <w:rPr>
            <w:rStyle w:val="Lienhypertexte"/>
            <w:rFonts w:ascii="Arial" w:hAnsi="Arial" w:cs="Arial"/>
            <w:sz w:val="20"/>
            <w:szCs w:val="20"/>
          </w:rPr>
          <w:t>https://openagenda.com/colosapprenantes</w:t>
        </w:r>
      </w:hyperlink>
    </w:p>
    <w:p w14:paraId="2CA3D890" w14:textId="77777777" w:rsidR="00402C91" w:rsidRPr="00402C91" w:rsidRDefault="00402C91" w:rsidP="00402C91">
      <w:pPr>
        <w:jc w:val="both"/>
        <w:rPr>
          <w:rFonts w:ascii="Arial" w:hAnsi="Arial" w:cs="Arial"/>
          <w:sz w:val="20"/>
          <w:szCs w:val="20"/>
        </w:rPr>
      </w:pPr>
    </w:p>
    <w:p w14:paraId="24B7C496" w14:textId="77777777" w:rsidR="00402C91" w:rsidRPr="00402C91" w:rsidRDefault="00402C91" w:rsidP="00402C91">
      <w:pPr>
        <w:jc w:val="both"/>
        <w:rPr>
          <w:rFonts w:ascii="Arial" w:hAnsi="Arial" w:cs="Arial"/>
          <w:sz w:val="20"/>
          <w:szCs w:val="20"/>
        </w:rPr>
      </w:pPr>
      <w:r w:rsidRPr="00402C91">
        <w:rPr>
          <w:rFonts w:ascii="Arial" w:hAnsi="Arial" w:cs="Arial"/>
          <w:sz w:val="20"/>
          <w:szCs w:val="20"/>
        </w:rPr>
        <w:t xml:space="preserve">Les séjours labellisés Colos apprenantes bénéficient d’une promotion sur le site Internet grand public lié à l’opération Colos apprenantes : </w:t>
      </w:r>
      <w:hyperlink r:id="rId14">
        <w:r w:rsidRPr="00402C91">
          <w:rPr>
            <w:rStyle w:val="Lienhypertexte"/>
            <w:rFonts w:ascii="Arial" w:hAnsi="Arial" w:cs="Arial"/>
            <w:sz w:val="20"/>
            <w:szCs w:val="20"/>
          </w:rPr>
          <w:t xml:space="preserve">https://www.education.gouv.fr/les-colos-apprenantes-304050 </w:t>
        </w:r>
      </w:hyperlink>
      <w:r w:rsidRPr="00402C91">
        <w:rPr>
          <w:rFonts w:ascii="Arial" w:hAnsi="Arial" w:cs="Arial"/>
          <w:sz w:val="20"/>
          <w:szCs w:val="20"/>
        </w:rPr>
        <w:t>.</w:t>
      </w:r>
    </w:p>
    <w:p w14:paraId="38FD71C7" w14:textId="77777777" w:rsidR="00402C91" w:rsidRPr="00402C91" w:rsidRDefault="00402C91" w:rsidP="00402C91">
      <w:pPr>
        <w:jc w:val="both"/>
        <w:rPr>
          <w:rFonts w:ascii="Arial" w:hAnsi="Arial" w:cs="Arial"/>
          <w:sz w:val="20"/>
          <w:szCs w:val="20"/>
        </w:rPr>
      </w:pPr>
    </w:p>
    <w:p w14:paraId="6E02BD7A" w14:textId="77777777" w:rsidR="00A67531" w:rsidRDefault="00402C91" w:rsidP="00402C91">
      <w:pPr>
        <w:jc w:val="both"/>
        <w:rPr>
          <w:rFonts w:ascii="Arial" w:hAnsi="Arial" w:cs="Arial"/>
          <w:sz w:val="20"/>
          <w:szCs w:val="20"/>
        </w:rPr>
      </w:pPr>
      <w:r w:rsidRPr="00402C91">
        <w:rPr>
          <w:rFonts w:ascii="Arial" w:hAnsi="Arial" w:cs="Arial"/>
          <w:sz w:val="20"/>
          <w:szCs w:val="20"/>
        </w:rPr>
        <w:t>Les organisateurs s’engagent à mettre en place une politique de communication et d’information via, le cas échéant, leur site Internet ou tous moyens efficaces pour faire connaître localement leurs offres de séjours et leurs besoins en ressources et en partenari</w:t>
      </w:r>
      <w:r w:rsidR="004602CF">
        <w:rPr>
          <w:rFonts w:ascii="Arial" w:hAnsi="Arial" w:cs="Arial"/>
          <w:sz w:val="20"/>
          <w:szCs w:val="20"/>
        </w:rPr>
        <w:t>ats.</w:t>
      </w:r>
    </w:p>
    <w:p w14:paraId="7A2BD785" w14:textId="77777777" w:rsidR="00A67531" w:rsidRDefault="00A67531" w:rsidP="00B30CDA">
      <w:pPr>
        <w:jc w:val="both"/>
        <w:rPr>
          <w:rFonts w:ascii="Arial" w:hAnsi="Arial" w:cs="Arial"/>
          <w:sz w:val="20"/>
          <w:szCs w:val="20"/>
        </w:rPr>
      </w:pPr>
    </w:p>
    <w:p w14:paraId="7EF80039" w14:textId="77777777" w:rsidR="00A67531" w:rsidRDefault="00A67531" w:rsidP="00B30CDA">
      <w:pPr>
        <w:jc w:val="both"/>
        <w:rPr>
          <w:rFonts w:ascii="Arial" w:hAnsi="Arial" w:cs="Arial"/>
          <w:sz w:val="20"/>
          <w:szCs w:val="20"/>
        </w:rPr>
      </w:pPr>
    </w:p>
    <w:p w14:paraId="0B2D951A" w14:textId="77777777" w:rsidR="00A67531" w:rsidRPr="00F05F4F" w:rsidRDefault="00F05F4F" w:rsidP="00F05F4F">
      <w:pPr>
        <w:pStyle w:val="Paragraphedeliste"/>
        <w:numPr>
          <w:ilvl w:val="0"/>
          <w:numId w:val="49"/>
        </w:numPr>
        <w:jc w:val="both"/>
        <w:rPr>
          <w:rFonts w:ascii="Arial" w:hAnsi="Arial" w:cs="Arial"/>
          <w:b/>
          <w:sz w:val="20"/>
          <w:szCs w:val="20"/>
        </w:rPr>
      </w:pPr>
      <w:r w:rsidRPr="00F05F4F">
        <w:rPr>
          <w:rFonts w:ascii="Arial" w:hAnsi="Arial" w:cs="Arial"/>
          <w:b/>
          <w:sz w:val="20"/>
          <w:szCs w:val="20"/>
        </w:rPr>
        <w:t>Inscription des familles</w:t>
      </w:r>
    </w:p>
    <w:p w14:paraId="6EBDCCCD" w14:textId="77777777" w:rsidR="00A60349" w:rsidRDefault="00A60349" w:rsidP="00A60349">
      <w:pPr>
        <w:jc w:val="both"/>
        <w:rPr>
          <w:rFonts w:ascii="Arial" w:hAnsi="Arial" w:cs="Arial"/>
          <w:b/>
          <w:sz w:val="20"/>
          <w:szCs w:val="20"/>
        </w:rPr>
      </w:pPr>
    </w:p>
    <w:p w14:paraId="0266C3D2" w14:textId="77777777" w:rsidR="00454C65" w:rsidRPr="00454C65" w:rsidRDefault="00454C65" w:rsidP="00454C65">
      <w:pPr>
        <w:autoSpaceDE w:val="0"/>
        <w:autoSpaceDN w:val="0"/>
        <w:adjustRightInd w:val="0"/>
        <w:jc w:val="both"/>
        <w:rPr>
          <w:rFonts w:ascii="Arial" w:hAnsi="Arial" w:cs="Arial"/>
          <w:color w:val="000000"/>
          <w:sz w:val="20"/>
          <w:szCs w:val="20"/>
        </w:rPr>
      </w:pPr>
      <w:r w:rsidRPr="00454C65">
        <w:rPr>
          <w:rFonts w:ascii="Arial" w:hAnsi="Arial" w:cs="Arial"/>
          <w:color w:val="000000"/>
          <w:sz w:val="20"/>
          <w:szCs w:val="20"/>
        </w:rPr>
        <w:t xml:space="preserve">Les familles des mineurs éligibles qui souhaitent bénéficier de l'aide de l'État font leur choix en consultant les propositions de séjours sur la plateforme </w:t>
      </w:r>
      <w:hyperlink r:id="rId15" w:tgtFrame="_blank" w:tooltip="education.gouv" w:history="1">
        <w:r w:rsidRPr="00454C65">
          <w:rPr>
            <w:rStyle w:val="Lienhypertexte"/>
            <w:rFonts w:ascii="Arial" w:hAnsi="Arial" w:cs="Arial"/>
            <w:sz w:val="20"/>
            <w:szCs w:val="20"/>
          </w:rPr>
          <w:t>https://www.education.gouv.fr/les-colos-apprenantes-304050</w:t>
        </w:r>
      </w:hyperlink>
      <w:r w:rsidRPr="00454C65">
        <w:rPr>
          <w:rFonts w:ascii="Arial" w:hAnsi="Arial" w:cs="Arial"/>
          <w:color w:val="000000"/>
          <w:sz w:val="20"/>
          <w:szCs w:val="20"/>
        </w:rPr>
        <w:t xml:space="preserve"> en relation avec leur collectivité. Les familles peuvent contacter les organisateurs, dont les coordonnées figurent sur ce portail, pour obtenir des précisions.</w:t>
      </w:r>
    </w:p>
    <w:p w14:paraId="3B72FFC5" w14:textId="77777777" w:rsidR="00454C65" w:rsidRPr="00454C65" w:rsidRDefault="00454C65" w:rsidP="00454C65">
      <w:pPr>
        <w:autoSpaceDE w:val="0"/>
        <w:autoSpaceDN w:val="0"/>
        <w:adjustRightInd w:val="0"/>
        <w:jc w:val="both"/>
        <w:rPr>
          <w:rFonts w:ascii="Arial" w:hAnsi="Arial" w:cs="Arial"/>
          <w:color w:val="000000"/>
          <w:sz w:val="20"/>
          <w:szCs w:val="20"/>
        </w:rPr>
      </w:pPr>
      <w:r w:rsidRPr="00454C65">
        <w:rPr>
          <w:rFonts w:ascii="Arial" w:hAnsi="Arial" w:cs="Arial"/>
          <w:color w:val="000000"/>
          <w:sz w:val="20"/>
          <w:szCs w:val="20"/>
        </w:rPr>
        <w:t>Elles ne peuvent cependant pas inscrire leurs enfants sur cet outil. Elles doivent impérativement prendre contact avec leur collectivité, EPCI ou une association partenaire pour que ces derniers procèdent à l'inscription de leur(s) enfant(s).</w:t>
      </w:r>
    </w:p>
    <w:p w14:paraId="45CAF00D" w14:textId="77777777" w:rsidR="00454C65" w:rsidRPr="00454C65" w:rsidRDefault="00454C65" w:rsidP="00454C65">
      <w:pPr>
        <w:autoSpaceDE w:val="0"/>
        <w:autoSpaceDN w:val="0"/>
        <w:adjustRightInd w:val="0"/>
        <w:jc w:val="both"/>
        <w:rPr>
          <w:rFonts w:ascii="Arial" w:hAnsi="Arial" w:cs="Arial"/>
          <w:color w:val="000000"/>
          <w:sz w:val="20"/>
          <w:szCs w:val="20"/>
        </w:rPr>
      </w:pPr>
      <w:r w:rsidRPr="00454C65">
        <w:rPr>
          <w:rFonts w:ascii="Arial" w:hAnsi="Arial" w:cs="Arial"/>
          <w:color w:val="000000"/>
          <w:sz w:val="20"/>
          <w:szCs w:val="20"/>
        </w:rPr>
        <w:t>L'inscription des mineurs non éligibles se fait directement par les familles auprès de l'organisateur du séjour apprenant, préférentiellement en lien avec leurs collectivités, EPCI ou les associations accompagnatrices.</w:t>
      </w:r>
    </w:p>
    <w:p w14:paraId="1567F825" w14:textId="77777777" w:rsidR="00454C65" w:rsidRDefault="00454C65" w:rsidP="00454C65">
      <w:pPr>
        <w:autoSpaceDE w:val="0"/>
        <w:autoSpaceDN w:val="0"/>
        <w:adjustRightInd w:val="0"/>
        <w:jc w:val="both"/>
        <w:rPr>
          <w:rFonts w:ascii="Arial" w:hAnsi="Arial" w:cs="Arial"/>
          <w:b/>
          <w:bCs/>
          <w:color w:val="000000"/>
          <w:sz w:val="20"/>
          <w:szCs w:val="20"/>
        </w:rPr>
      </w:pPr>
    </w:p>
    <w:p w14:paraId="143A5DDC" w14:textId="77777777" w:rsidR="00CC0D97" w:rsidRDefault="00CC0D97" w:rsidP="00454C65">
      <w:pPr>
        <w:autoSpaceDE w:val="0"/>
        <w:autoSpaceDN w:val="0"/>
        <w:adjustRightInd w:val="0"/>
        <w:jc w:val="both"/>
        <w:rPr>
          <w:rFonts w:ascii="Arial" w:hAnsi="Arial" w:cs="Arial"/>
          <w:b/>
          <w:bCs/>
          <w:color w:val="000000"/>
          <w:sz w:val="20"/>
          <w:szCs w:val="20"/>
        </w:rPr>
      </w:pPr>
    </w:p>
    <w:p w14:paraId="50A7599D" w14:textId="536CE92E" w:rsidR="00454C65" w:rsidRPr="00454C65" w:rsidRDefault="00454C65" w:rsidP="00454C65">
      <w:pPr>
        <w:autoSpaceDE w:val="0"/>
        <w:autoSpaceDN w:val="0"/>
        <w:adjustRightInd w:val="0"/>
        <w:jc w:val="both"/>
        <w:rPr>
          <w:rFonts w:ascii="Arial" w:hAnsi="Arial" w:cs="Arial"/>
          <w:color w:val="000000"/>
          <w:sz w:val="20"/>
          <w:szCs w:val="20"/>
        </w:rPr>
      </w:pPr>
      <w:r w:rsidRPr="00454C65">
        <w:rPr>
          <w:rFonts w:ascii="Arial" w:hAnsi="Arial" w:cs="Arial"/>
          <w:b/>
          <w:bCs/>
          <w:color w:val="000000"/>
          <w:sz w:val="20"/>
          <w:szCs w:val="20"/>
        </w:rPr>
        <w:lastRenderedPageBreak/>
        <w:t>La plateforme de la Jeunesse au plein air (JPA)</w:t>
      </w:r>
    </w:p>
    <w:p w14:paraId="3F25C263" w14:textId="77777777" w:rsidR="00454C65" w:rsidRDefault="00454C65" w:rsidP="00454C65">
      <w:pPr>
        <w:autoSpaceDE w:val="0"/>
        <w:autoSpaceDN w:val="0"/>
        <w:adjustRightInd w:val="0"/>
        <w:jc w:val="both"/>
        <w:rPr>
          <w:rFonts w:ascii="Arial" w:hAnsi="Arial" w:cs="Arial"/>
          <w:color w:val="000000"/>
          <w:sz w:val="20"/>
          <w:szCs w:val="20"/>
        </w:rPr>
      </w:pPr>
    </w:p>
    <w:p w14:paraId="269F2E74" w14:textId="77777777" w:rsidR="00454C65" w:rsidRPr="00454C65" w:rsidRDefault="00454C65" w:rsidP="00454C65">
      <w:pPr>
        <w:autoSpaceDE w:val="0"/>
        <w:autoSpaceDN w:val="0"/>
        <w:adjustRightInd w:val="0"/>
        <w:jc w:val="both"/>
        <w:rPr>
          <w:rFonts w:ascii="Arial" w:hAnsi="Arial" w:cs="Arial"/>
          <w:color w:val="000000"/>
          <w:sz w:val="20"/>
          <w:szCs w:val="20"/>
        </w:rPr>
      </w:pPr>
      <w:r w:rsidRPr="00454C65">
        <w:rPr>
          <w:rFonts w:ascii="Arial" w:hAnsi="Arial" w:cs="Arial"/>
          <w:color w:val="000000"/>
          <w:sz w:val="20"/>
          <w:szCs w:val="20"/>
        </w:rPr>
        <w:t xml:space="preserve">Cette plateforme offre la possibilité aux familles dont </w:t>
      </w:r>
      <w:r w:rsidRPr="00454C65">
        <w:rPr>
          <w:rFonts w:ascii="Arial" w:hAnsi="Arial" w:cs="Arial"/>
          <w:b/>
          <w:bCs/>
          <w:color w:val="000000"/>
          <w:sz w:val="20"/>
          <w:szCs w:val="20"/>
        </w:rPr>
        <w:t>la demande ne peut être prise en charge localement par une collectivité, un EPCI ou une association</w:t>
      </w:r>
      <w:r w:rsidRPr="00454C65">
        <w:rPr>
          <w:rFonts w:ascii="Arial" w:hAnsi="Arial" w:cs="Arial"/>
          <w:color w:val="000000"/>
          <w:sz w:val="20"/>
          <w:szCs w:val="20"/>
        </w:rPr>
        <w:t xml:space="preserve"> de vérifier l'éligibilité de leur(s) enfant(s) au dispositif Colos apprenantes 2023 et, le cas échéant, de faire supporter le coût de leur(s) inscription(s) à l'État via la JPA dans le cadre d'un partenariat national avec le ministère de l'Éducation nationale et de la Jeunesse.</w:t>
      </w:r>
    </w:p>
    <w:p w14:paraId="43C5CD7D" w14:textId="77777777" w:rsidR="00454C65" w:rsidRDefault="00454C65" w:rsidP="00454C65">
      <w:pPr>
        <w:autoSpaceDE w:val="0"/>
        <w:autoSpaceDN w:val="0"/>
        <w:adjustRightInd w:val="0"/>
        <w:jc w:val="both"/>
        <w:rPr>
          <w:rFonts w:ascii="Arial" w:hAnsi="Arial" w:cs="Arial"/>
          <w:color w:val="000000"/>
          <w:sz w:val="20"/>
          <w:szCs w:val="20"/>
        </w:rPr>
      </w:pPr>
    </w:p>
    <w:p w14:paraId="16691AD7" w14:textId="77777777" w:rsidR="00454C65" w:rsidRDefault="00454C65" w:rsidP="00454C65">
      <w:pPr>
        <w:autoSpaceDE w:val="0"/>
        <w:autoSpaceDN w:val="0"/>
        <w:adjustRightInd w:val="0"/>
        <w:jc w:val="both"/>
        <w:rPr>
          <w:rFonts w:ascii="Arial" w:hAnsi="Arial" w:cs="Arial"/>
          <w:color w:val="000000"/>
          <w:sz w:val="20"/>
          <w:szCs w:val="20"/>
        </w:rPr>
      </w:pPr>
      <w:r w:rsidRPr="00454C65">
        <w:rPr>
          <w:rFonts w:ascii="Arial" w:hAnsi="Arial" w:cs="Arial"/>
          <w:color w:val="000000"/>
          <w:sz w:val="20"/>
          <w:szCs w:val="20"/>
        </w:rPr>
        <w:t xml:space="preserve">Toutes les informations sur le déroulement de la demande sont disponibles sur le site de la JPA : </w:t>
      </w:r>
      <w:hyperlink r:id="rId16" w:history="1">
        <w:r w:rsidRPr="00454C65">
          <w:rPr>
            <w:rStyle w:val="Lienhypertexte"/>
            <w:rFonts w:ascii="Arial" w:hAnsi="Arial" w:cs="Arial"/>
            <w:sz w:val="20"/>
            <w:szCs w:val="20"/>
          </w:rPr>
          <w:t>https://jpa.asso.fr/colos-apprenantes-2023</w:t>
        </w:r>
      </w:hyperlink>
      <w:r w:rsidRPr="00454C65">
        <w:rPr>
          <w:rFonts w:ascii="Arial" w:hAnsi="Arial" w:cs="Arial"/>
          <w:color w:val="000000"/>
          <w:sz w:val="20"/>
          <w:szCs w:val="20"/>
        </w:rPr>
        <w:t>.</w:t>
      </w:r>
    </w:p>
    <w:p w14:paraId="59376932" w14:textId="77777777" w:rsidR="00454C65" w:rsidRPr="00454C65" w:rsidRDefault="00454C65" w:rsidP="00454C65">
      <w:pPr>
        <w:autoSpaceDE w:val="0"/>
        <w:autoSpaceDN w:val="0"/>
        <w:adjustRightInd w:val="0"/>
        <w:jc w:val="both"/>
        <w:rPr>
          <w:rFonts w:ascii="Arial" w:hAnsi="Arial" w:cs="Arial"/>
          <w:color w:val="000000"/>
          <w:sz w:val="20"/>
          <w:szCs w:val="20"/>
        </w:rPr>
      </w:pPr>
    </w:p>
    <w:p w14:paraId="3DCB7AC1" w14:textId="77777777" w:rsidR="00454C65" w:rsidRPr="00454C65" w:rsidRDefault="00454C65" w:rsidP="00454C65">
      <w:pPr>
        <w:numPr>
          <w:ilvl w:val="0"/>
          <w:numId w:val="50"/>
        </w:numPr>
        <w:autoSpaceDE w:val="0"/>
        <w:autoSpaceDN w:val="0"/>
        <w:adjustRightInd w:val="0"/>
        <w:jc w:val="both"/>
        <w:rPr>
          <w:rFonts w:ascii="Arial" w:hAnsi="Arial" w:cs="Arial"/>
          <w:color w:val="000000"/>
          <w:sz w:val="20"/>
          <w:szCs w:val="20"/>
        </w:rPr>
      </w:pPr>
      <w:r w:rsidRPr="00454C65">
        <w:rPr>
          <w:rFonts w:ascii="Arial" w:hAnsi="Arial" w:cs="Arial"/>
          <w:color w:val="000000"/>
          <w:sz w:val="20"/>
          <w:szCs w:val="20"/>
        </w:rPr>
        <w:t>L'enfant est éligible : la JPA délivre une attestation à fournir à l'organisateur au moment de l'inscription sur un séjour labellisé Colos apprenantes. Le paiement du séjour sera alors pris en charge par l'État via la JPA.</w:t>
      </w:r>
    </w:p>
    <w:p w14:paraId="423124EA" w14:textId="77777777" w:rsidR="00454C65" w:rsidRPr="00454C65" w:rsidRDefault="00454C65" w:rsidP="00454C65">
      <w:pPr>
        <w:numPr>
          <w:ilvl w:val="0"/>
          <w:numId w:val="50"/>
        </w:numPr>
        <w:autoSpaceDE w:val="0"/>
        <w:autoSpaceDN w:val="0"/>
        <w:adjustRightInd w:val="0"/>
        <w:jc w:val="both"/>
        <w:rPr>
          <w:rFonts w:ascii="Arial" w:hAnsi="Arial" w:cs="Arial"/>
          <w:color w:val="000000"/>
          <w:sz w:val="20"/>
          <w:szCs w:val="20"/>
        </w:rPr>
      </w:pPr>
      <w:r w:rsidRPr="00454C65">
        <w:rPr>
          <w:rFonts w:ascii="Arial" w:hAnsi="Arial" w:cs="Arial"/>
          <w:color w:val="000000"/>
          <w:sz w:val="20"/>
          <w:szCs w:val="20"/>
        </w:rPr>
        <w:t>L'enfant n'est pas éligible : il est possible d'inscrire librement son enfant dans une Colo apprenante 2023 et de procéder au paiement directement auprès de l'organisateur en lien avec sa collectivité. L'État ne prendra pas en charge le coût du séjour.</w:t>
      </w:r>
    </w:p>
    <w:p w14:paraId="726206F0" w14:textId="77777777" w:rsidR="00F05F4F" w:rsidRDefault="00F05F4F" w:rsidP="00E55BA9">
      <w:pPr>
        <w:autoSpaceDE w:val="0"/>
        <w:autoSpaceDN w:val="0"/>
        <w:adjustRightInd w:val="0"/>
        <w:jc w:val="both"/>
        <w:rPr>
          <w:rFonts w:ascii="Arial" w:hAnsi="Arial" w:cs="Arial"/>
          <w:color w:val="000000"/>
          <w:sz w:val="20"/>
          <w:szCs w:val="20"/>
        </w:rPr>
      </w:pPr>
    </w:p>
    <w:p w14:paraId="35B10E8A" w14:textId="77777777" w:rsidR="00F05F4F" w:rsidRDefault="00F05F4F" w:rsidP="00E55BA9">
      <w:pPr>
        <w:autoSpaceDE w:val="0"/>
        <w:autoSpaceDN w:val="0"/>
        <w:adjustRightInd w:val="0"/>
        <w:jc w:val="both"/>
        <w:rPr>
          <w:rFonts w:ascii="Arial" w:hAnsi="Arial" w:cs="Arial"/>
          <w:color w:val="000000"/>
          <w:sz w:val="20"/>
          <w:szCs w:val="20"/>
        </w:rPr>
      </w:pPr>
    </w:p>
    <w:p w14:paraId="64878698" w14:textId="77777777" w:rsidR="00F05F4F" w:rsidRDefault="00F05F4F" w:rsidP="00E55BA9">
      <w:pPr>
        <w:autoSpaceDE w:val="0"/>
        <w:autoSpaceDN w:val="0"/>
        <w:adjustRightInd w:val="0"/>
        <w:jc w:val="both"/>
        <w:rPr>
          <w:rFonts w:ascii="Arial" w:hAnsi="Arial" w:cs="Arial"/>
          <w:color w:val="000000"/>
          <w:sz w:val="20"/>
          <w:szCs w:val="20"/>
        </w:rPr>
      </w:pPr>
    </w:p>
    <w:p w14:paraId="3E43537B" w14:textId="77777777" w:rsidR="00F05F4F" w:rsidRDefault="00F05F4F" w:rsidP="00E55BA9">
      <w:pPr>
        <w:autoSpaceDE w:val="0"/>
        <w:autoSpaceDN w:val="0"/>
        <w:adjustRightInd w:val="0"/>
        <w:jc w:val="both"/>
        <w:rPr>
          <w:rFonts w:ascii="Arial" w:hAnsi="Arial" w:cs="Arial"/>
          <w:color w:val="000000"/>
          <w:sz w:val="20"/>
          <w:szCs w:val="20"/>
        </w:rPr>
      </w:pPr>
    </w:p>
    <w:p w14:paraId="37E65C7E" w14:textId="77777777" w:rsidR="00F05F4F" w:rsidRDefault="00F05F4F" w:rsidP="00E55BA9">
      <w:pPr>
        <w:autoSpaceDE w:val="0"/>
        <w:autoSpaceDN w:val="0"/>
        <w:adjustRightInd w:val="0"/>
        <w:jc w:val="both"/>
        <w:rPr>
          <w:rFonts w:ascii="Arial" w:hAnsi="Arial" w:cs="Arial"/>
          <w:color w:val="000000"/>
          <w:sz w:val="20"/>
          <w:szCs w:val="20"/>
        </w:rPr>
      </w:pPr>
    </w:p>
    <w:p w14:paraId="1B771A34" w14:textId="77777777" w:rsidR="00A67531" w:rsidRDefault="00E55BA9" w:rsidP="00454C65">
      <w:pPr>
        <w:autoSpaceDE w:val="0"/>
        <w:autoSpaceDN w:val="0"/>
        <w:adjustRightInd w:val="0"/>
        <w:jc w:val="both"/>
        <w:rPr>
          <w:rFonts w:ascii="Arial" w:hAnsi="Arial" w:cs="Arial"/>
          <w:sz w:val="20"/>
          <w:szCs w:val="20"/>
        </w:rPr>
      </w:pPr>
      <w:r w:rsidRPr="00E55BA9">
        <w:rPr>
          <w:rFonts w:ascii="Arial" w:hAnsi="Arial" w:cs="Arial"/>
          <w:color w:val="000000"/>
          <w:sz w:val="20"/>
          <w:szCs w:val="20"/>
        </w:rPr>
        <w:t>Pour toute question</w:t>
      </w:r>
      <w:r w:rsidR="00454C65">
        <w:rPr>
          <w:rFonts w:ascii="Arial" w:hAnsi="Arial" w:cs="Arial"/>
          <w:color w:val="000000"/>
          <w:sz w:val="20"/>
          <w:szCs w:val="20"/>
        </w:rPr>
        <w:t xml:space="preserve"> sur le processus de labellisation</w:t>
      </w:r>
      <w:r w:rsidRPr="00E55BA9">
        <w:rPr>
          <w:rFonts w:ascii="Arial" w:hAnsi="Arial" w:cs="Arial"/>
          <w:color w:val="000000"/>
          <w:sz w:val="20"/>
          <w:szCs w:val="20"/>
        </w:rPr>
        <w:t xml:space="preserve">, vous pouvez contacter le service départemental à la jeunesse, à l’engagement et aux sports (SDJES)/DSDEN des Bouches-du-Rhône en écrivant à : </w:t>
      </w:r>
      <w:r w:rsidRPr="00E55BA9">
        <w:rPr>
          <w:rFonts w:ascii="Arial" w:hAnsi="Arial" w:cs="Arial"/>
          <w:b/>
          <w:color w:val="0070C0"/>
          <w:sz w:val="20"/>
          <w:szCs w:val="20"/>
        </w:rPr>
        <w:t>ce.sdjes13-vacapp@ac-aix-marseille.fr</w:t>
      </w:r>
    </w:p>
    <w:p w14:paraId="4334FADB" w14:textId="77777777" w:rsidR="00A67531" w:rsidRDefault="00A67531" w:rsidP="00B30CDA">
      <w:pPr>
        <w:jc w:val="both"/>
        <w:rPr>
          <w:rFonts w:ascii="Arial" w:hAnsi="Arial" w:cs="Arial"/>
          <w:sz w:val="20"/>
          <w:szCs w:val="20"/>
        </w:rPr>
      </w:pPr>
    </w:p>
    <w:p w14:paraId="628885B6" w14:textId="77777777" w:rsidR="00A67531" w:rsidRDefault="00A67531" w:rsidP="00B30CDA">
      <w:pPr>
        <w:jc w:val="both"/>
        <w:rPr>
          <w:rFonts w:ascii="Arial" w:hAnsi="Arial" w:cs="Arial"/>
          <w:sz w:val="20"/>
          <w:szCs w:val="20"/>
        </w:rPr>
      </w:pPr>
    </w:p>
    <w:p w14:paraId="2A7E955F" w14:textId="77777777" w:rsidR="00A67531" w:rsidRDefault="00A67531" w:rsidP="00B30CDA">
      <w:pPr>
        <w:jc w:val="both"/>
        <w:rPr>
          <w:rFonts w:ascii="Arial" w:hAnsi="Arial" w:cs="Arial"/>
          <w:sz w:val="20"/>
          <w:szCs w:val="20"/>
        </w:rPr>
      </w:pPr>
    </w:p>
    <w:p w14:paraId="553539D3" w14:textId="77777777" w:rsidR="00A67531" w:rsidRDefault="00A67531" w:rsidP="00B30CDA">
      <w:pPr>
        <w:jc w:val="both"/>
        <w:rPr>
          <w:rFonts w:ascii="Arial" w:hAnsi="Arial" w:cs="Arial"/>
          <w:sz w:val="20"/>
          <w:szCs w:val="20"/>
        </w:rPr>
      </w:pPr>
    </w:p>
    <w:p w14:paraId="75F82519" w14:textId="77777777" w:rsidR="00A67531" w:rsidRDefault="00A67531" w:rsidP="00B30CDA">
      <w:pPr>
        <w:jc w:val="both"/>
        <w:rPr>
          <w:rFonts w:ascii="Arial" w:hAnsi="Arial" w:cs="Arial"/>
          <w:sz w:val="20"/>
          <w:szCs w:val="20"/>
        </w:rPr>
      </w:pPr>
    </w:p>
    <w:p w14:paraId="4BB41AEE" w14:textId="77777777" w:rsidR="00A67531" w:rsidRDefault="00A67531" w:rsidP="00B30CDA">
      <w:pPr>
        <w:jc w:val="both"/>
        <w:rPr>
          <w:rFonts w:ascii="Arial" w:hAnsi="Arial" w:cs="Arial"/>
          <w:sz w:val="20"/>
          <w:szCs w:val="20"/>
        </w:rPr>
      </w:pPr>
    </w:p>
    <w:p w14:paraId="5779F733" w14:textId="77777777" w:rsidR="00A67531" w:rsidRDefault="00A67531" w:rsidP="00B30CDA">
      <w:pPr>
        <w:jc w:val="both"/>
        <w:rPr>
          <w:rFonts w:ascii="Arial" w:hAnsi="Arial" w:cs="Arial"/>
          <w:sz w:val="20"/>
          <w:szCs w:val="20"/>
        </w:rPr>
      </w:pPr>
    </w:p>
    <w:p w14:paraId="7D0D3817" w14:textId="77777777" w:rsidR="00A67531" w:rsidRDefault="00A67531" w:rsidP="00B30CDA">
      <w:pPr>
        <w:jc w:val="both"/>
        <w:rPr>
          <w:rFonts w:ascii="Arial" w:hAnsi="Arial" w:cs="Arial"/>
          <w:sz w:val="20"/>
          <w:szCs w:val="20"/>
        </w:rPr>
      </w:pPr>
    </w:p>
    <w:p w14:paraId="7F2DBF04" w14:textId="77777777" w:rsidR="00A67531" w:rsidRDefault="00A67531" w:rsidP="00B30CDA">
      <w:pPr>
        <w:jc w:val="both"/>
        <w:rPr>
          <w:rFonts w:ascii="Arial" w:hAnsi="Arial" w:cs="Arial"/>
          <w:sz w:val="20"/>
          <w:szCs w:val="20"/>
        </w:rPr>
      </w:pPr>
    </w:p>
    <w:p w14:paraId="1905F59D" w14:textId="77777777" w:rsidR="00A67531" w:rsidRDefault="00A67531" w:rsidP="00B30CDA">
      <w:pPr>
        <w:jc w:val="both"/>
        <w:rPr>
          <w:rFonts w:ascii="Arial" w:hAnsi="Arial" w:cs="Arial"/>
          <w:sz w:val="20"/>
          <w:szCs w:val="20"/>
        </w:rPr>
      </w:pPr>
    </w:p>
    <w:p w14:paraId="14AC56F0" w14:textId="77777777" w:rsidR="00A67531" w:rsidRDefault="00A67531" w:rsidP="00B30CDA">
      <w:pPr>
        <w:jc w:val="both"/>
        <w:rPr>
          <w:rFonts w:ascii="Arial" w:hAnsi="Arial" w:cs="Arial"/>
          <w:sz w:val="20"/>
          <w:szCs w:val="20"/>
        </w:rPr>
      </w:pPr>
    </w:p>
    <w:p w14:paraId="328FF2EE" w14:textId="77777777" w:rsidR="00A67531" w:rsidRDefault="00A67531" w:rsidP="00B30CDA">
      <w:pPr>
        <w:jc w:val="both"/>
        <w:rPr>
          <w:rFonts w:ascii="Arial" w:hAnsi="Arial" w:cs="Arial"/>
          <w:sz w:val="20"/>
          <w:szCs w:val="20"/>
        </w:rPr>
      </w:pPr>
    </w:p>
    <w:p w14:paraId="576761B6" w14:textId="77777777" w:rsidR="00A67531" w:rsidRDefault="00A67531" w:rsidP="00B30CDA">
      <w:pPr>
        <w:jc w:val="both"/>
        <w:rPr>
          <w:rFonts w:ascii="Arial" w:hAnsi="Arial" w:cs="Arial"/>
          <w:sz w:val="20"/>
          <w:szCs w:val="20"/>
        </w:rPr>
      </w:pPr>
    </w:p>
    <w:p w14:paraId="341C675F" w14:textId="77777777" w:rsidR="00A67531" w:rsidRDefault="00A67531" w:rsidP="00B30CDA">
      <w:pPr>
        <w:jc w:val="both"/>
        <w:rPr>
          <w:rFonts w:ascii="Arial" w:hAnsi="Arial" w:cs="Arial"/>
          <w:sz w:val="20"/>
          <w:szCs w:val="20"/>
        </w:rPr>
      </w:pPr>
    </w:p>
    <w:p w14:paraId="40B682B3" w14:textId="77777777" w:rsidR="00A67531" w:rsidRDefault="00A67531" w:rsidP="00B30CDA">
      <w:pPr>
        <w:jc w:val="both"/>
        <w:rPr>
          <w:rFonts w:ascii="Arial" w:hAnsi="Arial" w:cs="Arial"/>
          <w:sz w:val="20"/>
          <w:szCs w:val="20"/>
        </w:rPr>
      </w:pPr>
    </w:p>
    <w:p w14:paraId="34C0E90A" w14:textId="77777777" w:rsidR="00A67531" w:rsidRDefault="00A67531" w:rsidP="00B30CDA">
      <w:pPr>
        <w:jc w:val="both"/>
        <w:rPr>
          <w:rFonts w:ascii="Arial" w:hAnsi="Arial" w:cs="Arial"/>
          <w:sz w:val="20"/>
          <w:szCs w:val="20"/>
        </w:rPr>
      </w:pPr>
    </w:p>
    <w:p w14:paraId="67B90091" w14:textId="77777777" w:rsidR="00A67531" w:rsidRDefault="00A67531" w:rsidP="00B30CDA">
      <w:pPr>
        <w:jc w:val="both"/>
        <w:rPr>
          <w:rFonts w:ascii="Arial" w:hAnsi="Arial" w:cs="Arial"/>
          <w:sz w:val="20"/>
          <w:szCs w:val="20"/>
        </w:rPr>
      </w:pPr>
    </w:p>
    <w:p w14:paraId="3F57B602" w14:textId="77777777" w:rsidR="00A67531" w:rsidRDefault="00A67531" w:rsidP="00B30CDA">
      <w:pPr>
        <w:jc w:val="both"/>
        <w:rPr>
          <w:rFonts w:ascii="Arial" w:hAnsi="Arial" w:cs="Arial"/>
          <w:sz w:val="20"/>
          <w:szCs w:val="20"/>
        </w:rPr>
      </w:pPr>
    </w:p>
    <w:p w14:paraId="22EE43D2" w14:textId="77777777" w:rsidR="00A67531" w:rsidRDefault="00A67531" w:rsidP="00B30CDA">
      <w:pPr>
        <w:jc w:val="both"/>
        <w:rPr>
          <w:rFonts w:ascii="Arial" w:hAnsi="Arial" w:cs="Arial"/>
          <w:sz w:val="20"/>
          <w:szCs w:val="20"/>
        </w:rPr>
      </w:pPr>
    </w:p>
    <w:p w14:paraId="29AC81A4" w14:textId="77777777" w:rsidR="00A67531" w:rsidRDefault="00A67531" w:rsidP="00B30CDA">
      <w:pPr>
        <w:jc w:val="both"/>
        <w:rPr>
          <w:rFonts w:ascii="Arial" w:hAnsi="Arial" w:cs="Arial"/>
          <w:sz w:val="20"/>
          <w:szCs w:val="20"/>
        </w:rPr>
      </w:pPr>
    </w:p>
    <w:p w14:paraId="59F64CD0" w14:textId="77777777" w:rsidR="00A67531" w:rsidRDefault="00A67531" w:rsidP="00B30CDA">
      <w:pPr>
        <w:jc w:val="both"/>
        <w:rPr>
          <w:rFonts w:ascii="Arial" w:hAnsi="Arial" w:cs="Arial"/>
          <w:sz w:val="20"/>
          <w:szCs w:val="20"/>
        </w:rPr>
      </w:pPr>
    </w:p>
    <w:p w14:paraId="58EDB867" w14:textId="77777777" w:rsidR="00A67531" w:rsidRDefault="00A67531" w:rsidP="00B30CDA">
      <w:pPr>
        <w:jc w:val="both"/>
        <w:rPr>
          <w:rFonts w:ascii="Arial" w:hAnsi="Arial" w:cs="Arial"/>
          <w:sz w:val="20"/>
          <w:szCs w:val="20"/>
        </w:rPr>
      </w:pPr>
    </w:p>
    <w:p w14:paraId="32C83663" w14:textId="77777777" w:rsidR="00C11056" w:rsidRDefault="00C11056" w:rsidP="00B30CDA">
      <w:pPr>
        <w:jc w:val="both"/>
        <w:rPr>
          <w:rFonts w:ascii="Arial" w:hAnsi="Arial" w:cs="Arial"/>
          <w:sz w:val="20"/>
          <w:szCs w:val="20"/>
        </w:rPr>
      </w:pPr>
    </w:p>
    <w:p w14:paraId="45DB4E2E" w14:textId="77777777" w:rsidR="00C11056" w:rsidRDefault="00C11056" w:rsidP="00B30CDA">
      <w:pPr>
        <w:jc w:val="both"/>
        <w:rPr>
          <w:rFonts w:ascii="Arial" w:hAnsi="Arial" w:cs="Arial"/>
          <w:sz w:val="20"/>
          <w:szCs w:val="20"/>
        </w:rPr>
      </w:pPr>
    </w:p>
    <w:p w14:paraId="095308DD" w14:textId="77777777" w:rsidR="00C11056" w:rsidRDefault="00C11056" w:rsidP="00B30CDA">
      <w:pPr>
        <w:jc w:val="both"/>
        <w:rPr>
          <w:rFonts w:ascii="Arial" w:hAnsi="Arial" w:cs="Arial"/>
          <w:sz w:val="20"/>
          <w:szCs w:val="20"/>
        </w:rPr>
      </w:pPr>
    </w:p>
    <w:p w14:paraId="5187CB12" w14:textId="77777777" w:rsidR="00C11056" w:rsidRDefault="00C11056" w:rsidP="00B30CDA">
      <w:pPr>
        <w:jc w:val="both"/>
        <w:rPr>
          <w:rFonts w:ascii="Arial" w:hAnsi="Arial" w:cs="Arial"/>
          <w:sz w:val="20"/>
          <w:szCs w:val="20"/>
        </w:rPr>
      </w:pPr>
    </w:p>
    <w:p w14:paraId="618641A3" w14:textId="77777777" w:rsidR="00C11056" w:rsidRDefault="00C11056" w:rsidP="00B30CDA">
      <w:pPr>
        <w:jc w:val="both"/>
        <w:rPr>
          <w:rFonts w:ascii="Arial" w:hAnsi="Arial" w:cs="Arial"/>
          <w:sz w:val="20"/>
          <w:szCs w:val="20"/>
        </w:rPr>
      </w:pPr>
    </w:p>
    <w:p w14:paraId="7690EAB8" w14:textId="77777777" w:rsidR="00C11056" w:rsidRDefault="00C11056" w:rsidP="00B30CDA">
      <w:pPr>
        <w:jc w:val="both"/>
        <w:rPr>
          <w:rFonts w:ascii="Arial" w:hAnsi="Arial" w:cs="Arial"/>
          <w:sz w:val="20"/>
          <w:szCs w:val="20"/>
        </w:rPr>
      </w:pPr>
    </w:p>
    <w:p w14:paraId="30899340" w14:textId="77777777" w:rsidR="00C11056" w:rsidRDefault="00C11056" w:rsidP="00B30CDA">
      <w:pPr>
        <w:jc w:val="both"/>
        <w:rPr>
          <w:rFonts w:ascii="Arial" w:hAnsi="Arial" w:cs="Arial"/>
          <w:sz w:val="20"/>
          <w:szCs w:val="20"/>
        </w:rPr>
      </w:pPr>
    </w:p>
    <w:p w14:paraId="28E2C236" w14:textId="77777777" w:rsidR="00C11056" w:rsidRDefault="00C11056" w:rsidP="00B30CDA">
      <w:pPr>
        <w:jc w:val="both"/>
        <w:rPr>
          <w:rFonts w:ascii="Arial" w:hAnsi="Arial" w:cs="Arial"/>
          <w:sz w:val="20"/>
          <w:szCs w:val="20"/>
        </w:rPr>
      </w:pPr>
    </w:p>
    <w:p w14:paraId="1E4161CB" w14:textId="77777777" w:rsidR="00C11056" w:rsidRDefault="00C11056" w:rsidP="00B30CDA">
      <w:pPr>
        <w:jc w:val="both"/>
        <w:rPr>
          <w:rFonts w:ascii="Arial" w:hAnsi="Arial" w:cs="Arial"/>
          <w:sz w:val="20"/>
          <w:szCs w:val="20"/>
        </w:rPr>
      </w:pPr>
    </w:p>
    <w:p w14:paraId="4D5169DC" w14:textId="77777777" w:rsidR="00C11056" w:rsidRDefault="00C11056" w:rsidP="00B30CDA">
      <w:pPr>
        <w:jc w:val="both"/>
        <w:rPr>
          <w:rFonts w:ascii="Arial" w:hAnsi="Arial" w:cs="Arial"/>
          <w:sz w:val="20"/>
          <w:szCs w:val="20"/>
        </w:rPr>
      </w:pPr>
    </w:p>
    <w:p w14:paraId="4756F0D7" w14:textId="77777777" w:rsidR="00C11056" w:rsidRDefault="00C11056" w:rsidP="00B30CDA">
      <w:pPr>
        <w:jc w:val="both"/>
        <w:rPr>
          <w:rFonts w:ascii="Arial" w:hAnsi="Arial" w:cs="Arial"/>
          <w:sz w:val="20"/>
          <w:szCs w:val="20"/>
        </w:rPr>
      </w:pPr>
    </w:p>
    <w:p w14:paraId="6D6252BA" w14:textId="77777777" w:rsidR="00C11056" w:rsidRDefault="00C11056" w:rsidP="00B30CDA">
      <w:pPr>
        <w:jc w:val="both"/>
        <w:rPr>
          <w:rFonts w:ascii="Arial" w:hAnsi="Arial" w:cs="Arial"/>
          <w:sz w:val="20"/>
          <w:szCs w:val="20"/>
        </w:rPr>
      </w:pPr>
    </w:p>
    <w:p w14:paraId="700C959D" w14:textId="77777777" w:rsidR="00C11056" w:rsidRDefault="00C11056" w:rsidP="00B30CDA">
      <w:pPr>
        <w:jc w:val="both"/>
        <w:rPr>
          <w:rFonts w:ascii="Arial" w:hAnsi="Arial" w:cs="Arial"/>
          <w:sz w:val="20"/>
          <w:szCs w:val="20"/>
        </w:rPr>
      </w:pPr>
    </w:p>
    <w:p w14:paraId="2DD4A58B" w14:textId="77777777" w:rsidR="00C11056" w:rsidRDefault="00C11056" w:rsidP="00B30CDA">
      <w:pPr>
        <w:jc w:val="both"/>
        <w:rPr>
          <w:rFonts w:ascii="Arial" w:hAnsi="Arial" w:cs="Arial"/>
          <w:sz w:val="20"/>
          <w:szCs w:val="20"/>
        </w:rPr>
      </w:pPr>
    </w:p>
    <w:p w14:paraId="51DF8290" w14:textId="77777777" w:rsidR="00C11056" w:rsidRDefault="00C11056" w:rsidP="00B30CDA">
      <w:pPr>
        <w:jc w:val="both"/>
        <w:rPr>
          <w:rFonts w:ascii="Arial" w:hAnsi="Arial" w:cs="Arial"/>
          <w:sz w:val="20"/>
          <w:szCs w:val="20"/>
        </w:rPr>
      </w:pPr>
    </w:p>
    <w:p w14:paraId="06A0A994" w14:textId="77777777" w:rsidR="00C11056" w:rsidRDefault="00C11056" w:rsidP="00B30CDA">
      <w:pPr>
        <w:jc w:val="both"/>
        <w:rPr>
          <w:rFonts w:ascii="Arial" w:hAnsi="Arial" w:cs="Arial"/>
          <w:sz w:val="20"/>
          <w:szCs w:val="20"/>
        </w:rPr>
      </w:pPr>
    </w:p>
    <w:p w14:paraId="5C964F62" w14:textId="77777777" w:rsidR="00C11056" w:rsidRDefault="00C11056" w:rsidP="00B30CDA">
      <w:pPr>
        <w:jc w:val="both"/>
        <w:rPr>
          <w:rFonts w:ascii="Arial" w:hAnsi="Arial" w:cs="Arial"/>
          <w:sz w:val="20"/>
          <w:szCs w:val="20"/>
        </w:rPr>
      </w:pPr>
    </w:p>
    <w:p w14:paraId="0D703A6C" w14:textId="77777777" w:rsidR="00C11056" w:rsidRDefault="00C11056" w:rsidP="00B30CDA">
      <w:pPr>
        <w:jc w:val="both"/>
        <w:rPr>
          <w:rFonts w:ascii="Arial" w:hAnsi="Arial" w:cs="Arial"/>
          <w:sz w:val="20"/>
          <w:szCs w:val="20"/>
        </w:rPr>
      </w:pPr>
    </w:p>
    <w:sectPr w:rsidR="00C11056" w:rsidSect="008C6241">
      <w:footerReference w:type="default" r:id="rId17"/>
      <w:footerReference w:type="first" r:id="rId18"/>
      <w:pgSz w:w="11906" w:h="16838"/>
      <w:pgMar w:top="426" w:right="1077" w:bottom="1276" w:left="1077" w:header="510" w:footer="2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D6DE1" w14:textId="77777777" w:rsidR="00544706" w:rsidRDefault="00544706" w:rsidP="003128BD">
      <w:r>
        <w:separator/>
      </w:r>
    </w:p>
  </w:endnote>
  <w:endnote w:type="continuationSeparator" w:id="0">
    <w:p w14:paraId="6C52596B" w14:textId="77777777" w:rsidR="00544706" w:rsidRDefault="00544706" w:rsidP="0031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Sun, 宋体">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angal">
    <w:altName w:val="Courier New"/>
    <w:panose1 w:val="00000400000000000000"/>
    <w:charset w:val="00"/>
    <w:family w:val="roman"/>
    <w:pitch w:val="variable"/>
    <w:sig w:usb0="00000003" w:usb1="00000000" w:usb2="00000000" w:usb3="00000000" w:csb0="00000001" w:csb1="00000000"/>
  </w:font>
  <w:font w:name="FreeSan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238119"/>
      <w:docPartObj>
        <w:docPartGallery w:val="Page Numbers (Bottom of Page)"/>
        <w:docPartUnique/>
      </w:docPartObj>
    </w:sdtPr>
    <w:sdtEndPr/>
    <w:sdtContent>
      <w:p w14:paraId="4F640841" w14:textId="77777777" w:rsidR="00476540" w:rsidRDefault="00476540" w:rsidP="00476540">
        <w:pPr>
          <w:rPr>
            <w:rFonts w:ascii="Comic Sans MS" w:hAnsi="Comic Sans MS" w:cs="Comic Sans MS"/>
            <w:sz w:val="16"/>
            <w:szCs w:val="16"/>
          </w:rPr>
        </w:pPr>
        <w:r>
          <w:rPr>
            <w:rFonts w:ascii="Comic Sans MS" w:hAnsi="Comic Sans MS" w:cs="Comic Sans MS"/>
            <w:sz w:val="16"/>
            <w:szCs w:val="16"/>
          </w:rPr>
          <w:t>Service départemental à la jeunesse, à l’engagement et aux sports (SDJES)/DSDEN des Bouches-du-Rhône</w:t>
        </w:r>
      </w:p>
      <w:p w14:paraId="4B9D73C3" w14:textId="77777777" w:rsidR="00476540" w:rsidRDefault="00476540" w:rsidP="00476540">
        <w:pPr>
          <w:rPr>
            <w:rStyle w:val="Lienhypertexte"/>
            <w:rFonts w:ascii="Calibri" w:hAnsi="Calibri" w:cs="Calibri"/>
            <w:color w:val="000080"/>
            <w:sz w:val="18"/>
            <w:szCs w:val="18"/>
          </w:rPr>
        </w:pPr>
        <w:r>
          <w:rPr>
            <w:noProof/>
            <w:lang w:eastAsia="fr-FR"/>
          </w:rPr>
          <mc:AlternateContent>
            <mc:Choice Requires="wps">
              <w:drawing>
                <wp:anchor distT="0" distB="0" distL="0" distR="0" simplePos="0" relativeHeight="251662336" behindDoc="0" locked="0" layoutInCell="1" allowOverlap="1" wp14:anchorId="6775BDC8" wp14:editId="2AFEA229">
                  <wp:simplePos x="0" y="0"/>
                  <wp:positionH relativeFrom="page">
                    <wp:posOffset>6583680</wp:posOffset>
                  </wp:positionH>
                  <wp:positionV relativeFrom="paragraph">
                    <wp:posOffset>635</wp:posOffset>
                  </wp:positionV>
                  <wp:extent cx="71755" cy="170180"/>
                  <wp:effectExtent l="0" t="0" r="0" b="0"/>
                  <wp:wrapSquare wrapText="largest"/>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ED299" w14:textId="77777777" w:rsidR="00476540" w:rsidRDefault="00476540" w:rsidP="00476540">
                              <w:pPr>
                                <w:pStyle w:val="Pieddepa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75BDC8" id="_x0000_t202" coordsize="21600,21600" o:spt="202" path="m,l,21600r21600,l21600,xe">
                  <v:stroke joinstyle="miter"/>
                  <v:path gradientshapeok="t" o:connecttype="rect"/>
                </v:shapetype>
                <v:shape id="Zone de texte 5" o:spid="_x0000_s1027" type="#_x0000_t202" style="position:absolute;margin-left:518.4pt;margin-top:.05pt;width:5.65pt;height:13.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" stroked="f">
                  <v:fill opacity="0"/>
                  <v:textbox inset="0,0,0,0">
                    <w:txbxContent>
                      <w:p w14:paraId="3F1ED299" w14:textId="77777777" w:rsidR="00476540" w:rsidRDefault="00476540" w:rsidP="00476540">
                        <w:pPr>
                          <w:pStyle w:val="Pieddepage"/>
                        </w:pPr>
                      </w:p>
                    </w:txbxContent>
                  </v:textbox>
                  <w10:wrap type="square" side="largest" anchorx="page"/>
                </v:shape>
              </w:pict>
            </mc:Fallback>
          </mc:AlternateContent>
        </w:r>
        <w:r>
          <w:rPr>
            <w:rStyle w:val="Lienhypertexte"/>
            <w:rFonts w:ascii="Calibri" w:hAnsi="Calibri" w:cs="Calibri"/>
            <w:color w:val="000080"/>
            <w:sz w:val="18"/>
            <w:szCs w:val="18"/>
          </w:rPr>
          <w:t xml:space="preserve">28, Boulevard Charles Nédelec, 13001 Marseille </w:t>
        </w:r>
      </w:p>
      <w:p w14:paraId="726EEAFC" w14:textId="77777777" w:rsidR="0040370A" w:rsidRPr="006C00B2" w:rsidRDefault="0040370A" w:rsidP="00DD7FA5">
        <w:pPr>
          <w:pStyle w:val="Pieddepage"/>
          <w:jc w:val="center"/>
          <w:rPr>
            <w:rFonts w:ascii="Calibri" w:hAnsi="Calibri" w:cs="Calibri"/>
            <w:color w:val="000080"/>
            <w:sz w:val="18"/>
            <w:szCs w:val="18"/>
          </w:rPr>
        </w:pPr>
      </w:p>
      <w:p w14:paraId="2439BC03" w14:textId="16DCEEDA" w:rsidR="0040370A" w:rsidRDefault="00407A68" w:rsidP="00645BB3">
        <w:pPr>
          <w:pStyle w:val="Pieddepage"/>
          <w:jc w:val="right"/>
        </w:pPr>
        <w:r>
          <w:fldChar w:fldCharType="begin"/>
        </w:r>
        <w:r>
          <w:instrText>PAGE   \* MERGEFORMAT</w:instrText>
        </w:r>
        <w:r>
          <w:fldChar w:fldCharType="separate"/>
        </w:r>
        <w:r w:rsidR="00123AAE">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0AAB6" w14:textId="77777777" w:rsidR="00476540" w:rsidRDefault="00476540" w:rsidP="00476540">
    <w:pPr>
      <w:rPr>
        <w:rFonts w:ascii="Comic Sans MS" w:hAnsi="Comic Sans MS" w:cs="Comic Sans MS"/>
        <w:sz w:val="16"/>
        <w:szCs w:val="16"/>
      </w:rPr>
    </w:pPr>
    <w:r>
      <w:rPr>
        <w:rFonts w:ascii="Comic Sans MS" w:hAnsi="Comic Sans MS" w:cs="Comic Sans MS"/>
        <w:sz w:val="16"/>
        <w:szCs w:val="16"/>
      </w:rPr>
      <w:t>Service départemental à la jeunesse, à l’engagement et aux sports (SDJES)/DSDEN des Bouches-du-Rhône</w:t>
    </w:r>
  </w:p>
  <w:p w14:paraId="6C91C7E1" w14:textId="77777777" w:rsidR="00476540" w:rsidRDefault="00476540" w:rsidP="00476540">
    <w:pPr>
      <w:rPr>
        <w:rStyle w:val="Lienhypertexte"/>
        <w:rFonts w:ascii="Calibri" w:hAnsi="Calibri" w:cs="Calibri"/>
        <w:color w:val="000080"/>
        <w:sz w:val="18"/>
        <w:szCs w:val="18"/>
      </w:rPr>
    </w:pPr>
    <w:r>
      <w:rPr>
        <w:noProof/>
        <w:lang w:eastAsia="fr-FR"/>
      </w:rPr>
      <mc:AlternateContent>
        <mc:Choice Requires="wps">
          <w:drawing>
            <wp:anchor distT="0" distB="0" distL="0" distR="0" simplePos="0" relativeHeight="251660288" behindDoc="0" locked="0" layoutInCell="1" allowOverlap="1" wp14:anchorId="059FD477" wp14:editId="5FA69D57">
              <wp:simplePos x="0" y="0"/>
              <wp:positionH relativeFrom="page">
                <wp:posOffset>6583680</wp:posOffset>
              </wp:positionH>
              <wp:positionV relativeFrom="paragraph">
                <wp:posOffset>635</wp:posOffset>
              </wp:positionV>
              <wp:extent cx="71755" cy="170180"/>
              <wp:effectExtent l="0" t="0" r="0" b="0"/>
              <wp:wrapSquare wrapText="largest"/>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14CF2" w14:textId="77777777" w:rsidR="00476540" w:rsidRDefault="00476540" w:rsidP="00476540">
                          <w:pPr>
                            <w:pStyle w:val="Pieddepa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9FD477" id="_x0000_t202" coordsize="21600,21600" o:spt="202" path="m,l,21600r21600,l21600,xe">
              <v:stroke joinstyle="miter"/>
              <v:path gradientshapeok="t" o:connecttype="rect"/>
            </v:shapetype>
            <v:shape id="Zone de texte 4" o:spid="_x0000_s1028" type="#_x0000_t202" style="position:absolute;margin-left:518.4pt;margin-top:.05pt;width:5.65pt;height:13.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" stroked="f">
              <v:fill opacity="0"/>
              <v:textbox inset="0,0,0,0">
                <w:txbxContent>
                  <w:p w14:paraId="42314CF2" w14:textId="77777777" w:rsidR="00476540" w:rsidRDefault="00476540" w:rsidP="00476540">
                    <w:pPr>
                      <w:pStyle w:val="Pieddepage"/>
                    </w:pPr>
                  </w:p>
                </w:txbxContent>
              </v:textbox>
              <w10:wrap type="square" side="largest" anchorx="page"/>
            </v:shape>
          </w:pict>
        </mc:Fallback>
      </mc:AlternateContent>
    </w:r>
    <w:r>
      <w:rPr>
        <w:rStyle w:val="Lienhypertexte"/>
        <w:rFonts w:ascii="Calibri" w:hAnsi="Calibri" w:cs="Calibri"/>
        <w:color w:val="000080"/>
        <w:sz w:val="18"/>
        <w:szCs w:val="18"/>
      </w:rPr>
      <w:t xml:space="preserve">28, Boulevard Charles Nédelec, 13001 Marseille </w:t>
    </w:r>
  </w:p>
  <w:p w14:paraId="2FADF2AF" w14:textId="77777777" w:rsidR="00DD7FA5" w:rsidRPr="00476540" w:rsidRDefault="00A50291" w:rsidP="00476540">
    <w:pPr>
      <w:rPr>
        <w:rStyle w:val="Lienhypertexte"/>
        <w:rFonts w:ascii="Comic Sans MS" w:hAnsi="Comic Sans MS" w:cs="Comic Sans MS"/>
        <w:color w:val="auto"/>
        <w:sz w:val="16"/>
        <w:szCs w:val="16"/>
        <w:u w:val="none"/>
      </w:rPr>
    </w:pPr>
    <w:r>
      <w:rPr>
        <w:noProof/>
        <w:lang w:eastAsia="fr-FR"/>
      </w:rPr>
      <mc:AlternateContent>
        <mc:Choice Requires="wps">
          <w:drawing>
            <wp:anchor distT="0" distB="0" distL="0" distR="0" simplePos="0" relativeHeight="251658240" behindDoc="0" locked="0" layoutInCell="1" allowOverlap="1" wp14:anchorId="15EEF0B8" wp14:editId="0A957BB8">
              <wp:simplePos x="0" y="0"/>
              <wp:positionH relativeFrom="page">
                <wp:posOffset>6583680</wp:posOffset>
              </wp:positionH>
              <wp:positionV relativeFrom="paragraph">
                <wp:posOffset>635</wp:posOffset>
              </wp:positionV>
              <wp:extent cx="71755" cy="170180"/>
              <wp:effectExtent l="1905" t="0" r="2540" b="127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CC20B" w14:textId="263FBC43" w:rsidR="00DD7FA5" w:rsidRDefault="000D2008" w:rsidP="00DD7FA5">
                          <w:pPr>
                            <w:pStyle w:val="Pieddepage"/>
                          </w:pPr>
                          <w:r>
                            <w:rPr>
                              <w:rStyle w:val="Numrodepage"/>
                            </w:rPr>
                            <w:fldChar w:fldCharType="begin"/>
                          </w:r>
                          <w:r w:rsidR="00DD7FA5">
                            <w:rPr>
                              <w:rStyle w:val="Numrodepage"/>
                            </w:rPr>
                            <w:instrText xml:space="preserve"> PAGE </w:instrText>
                          </w:r>
                          <w:r>
                            <w:rPr>
                              <w:rStyle w:val="Numrodepage"/>
                            </w:rPr>
                            <w:fldChar w:fldCharType="separate"/>
                          </w:r>
                          <w:r w:rsidR="00123AAE">
                            <w:rPr>
                              <w:rStyle w:val="Numrodepage"/>
                              <w:noProof/>
                            </w:rPr>
                            <w:t>1</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EF0B8" id="_x0000_t202" coordsize="21600,21600" o:spt="202" path="m,l,21600r21600,l21600,xe">
              <v:stroke joinstyle="miter"/>
              <v:path gradientshapeok="t" o:connecttype="rect"/>
            </v:shapetype>
            <v:shape id="Text Box 1" o:spid="_x0000_s1029" type="#_x0000_t202" style="position:absolute;margin-left:518.4pt;margin-top:.05pt;width:5.65pt;height:13.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" stroked="f">
              <v:fill opacity="0"/>
              <v:textbox inset="0,0,0,0">
                <w:txbxContent>
                  <w:p w14:paraId="56CCC20B" w14:textId="263FBC43" w:rsidR="00DD7FA5" w:rsidRDefault="000D2008" w:rsidP="00DD7FA5">
                    <w:pPr>
                      <w:pStyle w:val="Pieddepage"/>
                    </w:pPr>
                    <w:r>
                      <w:rPr>
                        <w:rStyle w:val="Numrodepage"/>
                      </w:rPr>
                      <w:fldChar w:fldCharType="begin"/>
                    </w:r>
                    <w:r w:rsidR="00DD7FA5">
                      <w:rPr>
                        <w:rStyle w:val="Numrodepage"/>
                      </w:rPr>
                      <w:instrText xml:space="preserve"> PAGE </w:instrText>
                    </w:r>
                    <w:r>
                      <w:rPr>
                        <w:rStyle w:val="Numrodepage"/>
                      </w:rPr>
                      <w:fldChar w:fldCharType="separate"/>
                    </w:r>
                    <w:r w:rsidR="00123AAE">
                      <w:rPr>
                        <w:rStyle w:val="Numrodepage"/>
                        <w:noProof/>
                      </w:rPr>
                      <w:t>1</w:t>
                    </w:r>
                    <w:r>
                      <w:rPr>
                        <w:rStyle w:val="Numrodepage"/>
                      </w:rPr>
                      <w:fldChar w:fldCharType="end"/>
                    </w:r>
                  </w:p>
                </w:txbxContent>
              </v:textbox>
              <w10:wrap type="square" side="largest" anchorx="page"/>
            </v:shape>
          </w:pict>
        </mc:Fallback>
      </mc:AlternateContent>
    </w:r>
  </w:p>
  <w:p w14:paraId="3F43E570" w14:textId="77777777" w:rsidR="00DF555D" w:rsidRDefault="00DF55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6C834" w14:textId="77777777" w:rsidR="00544706" w:rsidRDefault="00544706" w:rsidP="003128BD">
      <w:r>
        <w:separator/>
      </w:r>
    </w:p>
  </w:footnote>
  <w:footnote w:type="continuationSeparator" w:id="0">
    <w:p w14:paraId="3319ABC7" w14:textId="77777777" w:rsidR="00544706" w:rsidRDefault="00544706" w:rsidP="00312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3541"/>
    <w:multiLevelType w:val="multilevel"/>
    <w:tmpl w:val="8804930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D7B7C"/>
    <w:multiLevelType w:val="hybridMultilevel"/>
    <w:tmpl w:val="4B8E0A80"/>
    <w:lvl w:ilvl="0" w:tplc="2FDA2E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271CE"/>
    <w:multiLevelType w:val="hybridMultilevel"/>
    <w:tmpl w:val="C0ECCFE2"/>
    <w:lvl w:ilvl="0" w:tplc="8A24279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5D71D1"/>
    <w:multiLevelType w:val="hybridMultilevel"/>
    <w:tmpl w:val="70726806"/>
    <w:lvl w:ilvl="0" w:tplc="3424A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E66211"/>
    <w:multiLevelType w:val="hybridMultilevel"/>
    <w:tmpl w:val="EE7A51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2E0760"/>
    <w:multiLevelType w:val="hybridMultilevel"/>
    <w:tmpl w:val="4C56FFBE"/>
    <w:lvl w:ilvl="0" w:tplc="2FDA2E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C55675"/>
    <w:multiLevelType w:val="multilevel"/>
    <w:tmpl w:val="85385CAA"/>
    <w:lvl w:ilvl="0">
      <w:start w:val="4"/>
      <w:numFmt w:val="decimal"/>
      <w:lvlText w:val="%1."/>
      <w:lvlJc w:val="left"/>
      <w:pPr>
        <w:ind w:left="475" w:hanging="360"/>
      </w:pPr>
      <w:rPr>
        <w:rFonts w:hint="default"/>
        <w:b/>
      </w:rPr>
    </w:lvl>
    <w:lvl w:ilvl="1">
      <w:start w:val="1"/>
      <w:numFmt w:val="decimal"/>
      <w:isLgl/>
      <w:lvlText w:val="%1.%2"/>
      <w:lvlJc w:val="left"/>
      <w:pPr>
        <w:ind w:left="811" w:hanging="360"/>
      </w:pPr>
      <w:rPr>
        <w:rFonts w:hint="default"/>
      </w:rPr>
    </w:lvl>
    <w:lvl w:ilvl="2">
      <w:start w:val="1"/>
      <w:numFmt w:val="decimal"/>
      <w:isLgl/>
      <w:lvlText w:val="%1.%2.%3"/>
      <w:lvlJc w:val="left"/>
      <w:pPr>
        <w:ind w:left="1507" w:hanging="720"/>
      </w:pPr>
      <w:rPr>
        <w:rFonts w:hint="default"/>
      </w:rPr>
    </w:lvl>
    <w:lvl w:ilvl="3">
      <w:start w:val="1"/>
      <w:numFmt w:val="decimal"/>
      <w:isLgl/>
      <w:lvlText w:val="%1.%2.%3.%4"/>
      <w:lvlJc w:val="left"/>
      <w:pPr>
        <w:ind w:left="1843" w:hanging="720"/>
      </w:pPr>
      <w:rPr>
        <w:rFonts w:hint="default"/>
      </w:rPr>
    </w:lvl>
    <w:lvl w:ilvl="4">
      <w:start w:val="1"/>
      <w:numFmt w:val="decimal"/>
      <w:isLgl/>
      <w:lvlText w:val="%1.%2.%3.%4.%5"/>
      <w:lvlJc w:val="left"/>
      <w:pPr>
        <w:ind w:left="2539" w:hanging="1080"/>
      </w:pPr>
      <w:rPr>
        <w:rFonts w:hint="default"/>
      </w:rPr>
    </w:lvl>
    <w:lvl w:ilvl="5">
      <w:start w:val="1"/>
      <w:numFmt w:val="decimal"/>
      <w:isLgl/>
      <w:lvlText w:val="%1.%2.%3.%4.%5.%6"/>
      <w:lvlJc w:val="left"/>
      <w:pPr>
        <w:ind w:left="2875" w:hanging="1080"/>
      </w:pPr>
      <w:rPr>
        <w:rFonts w:hint="default"/>
      </w:rPr>
    </w:lvl>
    <w:lvl w:ilvl="6">
      <w:start w:val="1"/>
      <w:numFmt w:val="decimal"/>
      <w:isLgl/>
      <w:lvlText w:val="%1.%2.%3.%4.%5.%6.%7"/>
      <w:lvlJc w:val="left"/>
      <w:pPr>
        <w:ind w:left="3571" w:hanging="1440"/>
      </w:pPr>
      <w:rPr>
        <w:rFonts w:hint="default"/>
      </w:rPr>
    </w:lvl>
    <w:lvl w:ilvl="7">
      <w:start w:val="1"/>
      <w:numFmt w:val="decimal"/>
      <w:isLgl/>
      <w:lvlText w:val="%1.%2.%3.%4.%5.%6.%7.%8"/>
      <w:lvlJc w:val="left"/>
      <w:pPr>
        <w:ind w:left="3907" w:hanging="1440"/>
      </w:pPr>
      <w:rPr>
        <w:rFonts w:hint="default"/>
      </w:rPr>
    </w:lvl>
    <w:lvl w:ilvl="8">
      <w:start w:val="1"/>
      <w:numFmt w:val="decimal"/>
      <w:isLgl/>
      <w:lvlText w:val="%1.%2.%3.%4.%5.%6.%7.%8.%9"/>
      <w:lvlJc w:val="left"/>
      <w:pPr>
        <w:ind w:left="4603" w:hanging="1800"/>
      </w:pPr>
      <w:rPr>
        <w:rFonts w:hint="default"/>
      </w:rPr>
    </w:lvl>
  </w:abstractNum>
  <w:abstractNum w:abstractNumId="7" w15:restartNumberingAfterBreak="0">
    <w:nsid w:val="127C59EE"/>
    <w:multiLevelType w:val="hybridMultilevel"/>
    <w:tmpl w:val="73CE0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861D83"/>
    <w:multiLevelType w:val="hybridMultilevel"/>
    <w:tmpl w:val="40BA8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4E269E"/>
    <w:multiLevelType w:val="hybridMultilevel"/>
    <w:tmpl w:val="5A9683D2"/>
    <w:lvl w:ilvl="0" w:tplc="3D94A16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13073C"/>
    <w:multiLevelType w:val="hybridMultilevel"/>
    <w:tmpl w:val="726AC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E904A1"/>
    <w:multiLevelType w:val="hybridMultilevel"/>
    <w:tmpl w:val="ECF86918"/>
    <w:lvl w:ilvl="0" w:tplc="2FDA2E60">
      <w:numFmt w:val="bullet"/>
      <w:lvlText w:val="-"/>
      <w:lvlJc w:val="left"/>
      <w:pPr>
        <w:ind w:left="720" w:hanging="360"/>
      </w:pPr>
      <w:rPr>
        <w:rFonts w:ascii="Calibri" w:eastAsiaTheme="minorHAnsi" w:hAnsi="Calibri" w:cs="Calibr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5607CA"/>
    <w:multiLevelType w:val="hybridMultilevel"/>
    <w:tmpl w:val="1DA6C72E"/>
    <w:lvl w:ilvl="0" w:tplc="C1E86D9A">
      <w:numFmt w:val="bullet"/>
      <w:lvlText w:val="–"/>
      <w:lvlJc w:val="left"/>
      <w:pPr>
        <w:ind w:left="543" w:hanging="180"/>
      </w:pPr>
      <w:rPr>
        <w:rFonts w:ascii="Verdana" w:eastAsia="Verdana" w:hAnsi="Verdana" w:cs="Verdana" w:hint="default"/>
        <w:w w:val="84"/>
        <w:sz w:val="18"/>
        <w:szCs w:val="18"/>
        <w:lang w:val="fr-FR" w:eastAsia="en-US" w:bidi="ar-SA"/>
      </w:rPr>
    </w:lvl>
    <w:lvl w:ilvl="1" w:tplc="4DB8E898">
      <w:numFmt w:val="bullet"/>
      <w:lvlText w:val="•"/>
      <w:lvlJc w:val="left"/>
      <w:pPr>
        <w:ind w:left="1458" w:hanging="180"/>
      </w:pPr>
      <w:rPr>
        <w:rFonts w:hint="default"/>
        <w:lang w:val="fr-FR" w:eastAsia="en-US" w:bidi="ar-SA"/>
      </w:rPr>
    </w:lvl>
    <w:lvl w:ilvl="2" w:tplc="B8A41FDC">
      <w:numFmt w:val="bullet"/>
      <w:lvlText w:val="•"/>
      <w:lvlJc w:val="left"/>
      <w:pPr>
        <w:ind w:left="2377" w:hanging="180"/>
      </w:pPr>
      <w:rPr>
        <w:rFonts w:hint="default"/>
        <w:lang w:val="fr-FR" w:eastAsia="en-US" w:bidi="ar-SA"/>
      </w:rPr>
    </w:lvl>
    <w:lvl w:ilvl="3" w:tplc="9FA613FC">
      <w:numFmt w:val="bullet"/>
      <w:lvlText w:val="•"/>
      <w:lvlJc w:val="left"/>
      <w:pPr>
        <w:ind w:left="3295" w:hanging="180"/>
      </w:pPr>
      <w:rPr>
        <w:rFonts w:hint="default"/>
        <w:lang w:val="fr-FR" w:eastAsia="en-US" w:bidi="ar-SA"/>
      </w:rPr>
    </w:lvl>
    <w:lvl w:ilvl="4" w:tplc="27FEBDB4">
      <w:numFmt w:val="bullet"/>
      <w:lvlText w:val="•"/>
      <w:lvlJc w:val="left"/>
      <w:pPr>
        <w:ind w:left="4214" w:hanging="180"/>
      </w:pPr>
      <w:rPr>
        <w:rFonts w:hint="default"/>
        <w:lang w:val="fr-FR" w:eastAsia="en-US" w:bidi="ar-SA"/>
      </w:rPr>
    </w:lvl>
    <w:lvl w:ilvl="5" w:tplc="36F838C0">
      <w:numFmt w:val="bullet"/>
      <w:lvlText w:val="•"/>
      <w:lvlJc w:val="left"/>
      <w:pPr>
        <w:ind w:left="5133" w:hanging="180"/>
      </w:pPr>
      <w:rPr>
        <w:rFonts w:hint="default"/>
        <w:lang w:val="fr-FR" w:eastAsia="en-US" w:bidi="ar-SA"/>
      </w:rPr>
    </w:lvl>
    <w:lvl w:ilvl="6" w:tplc="8A428CF0">
      <w:numFmt w:val="bullet"/>
      <w:lvlText w:val="•"/>
      <w:lvlJc w:val="left"/>
      <w:pPr>
        <w:ind w:left="6051" w:hanging="180"/>
      </w:pPr>
      <w:rPr>
        <w:rFonts w:hint="default"/>
        <w:lang w:val="fr-FR" w:eastAsia="en-US" w:bidi="ar-SA"/>
      </w:rPr>
    </w:lvl>
    <w:lvl w:ilvl="7" w:tplc="365CB456">
      <w:numFmt w:val="bullet"/>
      <w:lvlText w:val="•"/>
      <w:lvlJc w:val="left"/>
      <w:pPr>
        <w:ind w:left="6970" w:hanging="180"/>
      </w:pPr>
      <w:rPr>
        <w:rFonts w:hint="default"/>
        <w:lang w:val="fr-FR" w:eastAsia="en-US" w:bidi="ar-SA"/>
      </w:rPr>
    </w:lvl>
    <w:lvl w:ilvl="8" w:tplc="D9FC24C2">
      <w:numFmt w:val="bullet"/>
      <w:lvlText w:val="•"/>
      <w:lvlJc w:val="left"/>
      <w:pPr>
        <w:ind w:left="7889" w:hanging="180"/>
      </w:pPr>
      <w:rPr>
        <w:rFonts w:hint="default"/>
        <w:lang w:val="fr-FR" w:eastAsia="en-US" w:bidi="ar-SA"/>
      </w:rPr>
    </w:lvl>
  </w:abstractNum>
  <w:abstractNum w:abstractNumId="13" w15:restartNumberingAfterBreak="0">
    <w:nsid w:val="22D74921"/>
    <w:multiLevelType w:val="hybridMultilevel"/>
    <w:tmpl w:val="5CEC4B24"/>
    <w:lvl w:ilvl="0" w:tplc="3424A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7B32FD"/>
    <w:multiLevelType w:val="hybridMultilevel"/>
    <w:tmpl w:val="89BC5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1E3598"/>
    <w:multiLevelType w:val="hybridMultilevel"/>
    <w:tmpl w:val="8BA84D24"/>
    <w:lvl w:ilvl="0" w:tplc="2FDA2E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164F74"/>
    <w:multiLevelType w:val="hybridMultilevel"/>
    <w:tmpl w:val="A3A44782"/>
    <w:lvl w:ilvl="0" w:tplc="C624085C">
      <w:numFmt w:val="bullet"/>
      <w:lvlText w:val=""/>
      <w:lvlJc w:val="left"/>
      <w:pPr>
        <w:ind w:left="1440" w:hanging="360"/>
      </w:pPr>
      <w:rPr>
        <w:rFonts w:ascii="Symbol" w:eastAsia="SimSu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CF533E"/>
    <w:multiLevelType w:val="hybridMultilevel"/>
    <w:tmpl w:val="86981EF4"/>
    <w:lvl w:ilvl="0" w:tplc="E4123242">
      <w:numFmt w:val="bullet"/>
      <w:lvlText w:val="-"/>
      <w:lvlJc w:val="left"/>
      <w:pPr>
        <w:ind w:left="720" w:hanging="360"/>
      </w:pPr>
      <w:rPr>
        <w:rFonts w:ascii="Calibri" w:eastAsia="SimSun, 宋体"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0D68B6"/>
    <w:multiLevelType w:val="hybridMultilevel"/>
    <w:tmpl w:val="A5FE8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2C6DA4"/>
    <w:multiLevelType w:val="hybridMultilevel"/>
    <w:tmpl w:val="12AA52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F97AFB"/>
    <w:multiLevelType w:val="hybridMultilevel"/>
    <w:tmpl w:val="8C80A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495424"/>
    <w:multiLevelType w:val="hybridMultilevel"/>
    <w:tmpl w:val="631EC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015446"/>
    <w:multiLevelType w:val="hybridMultilevel"/>
    <w:tmpl w:val="3CF858E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B100DF6"/>
    <w:multiLevelType w:val="hybridMultilevel"/>
    <w:tmpl w:val="78A267B2"/>
    <w:lvl w:ilvl="0" w:tplc="DB8C41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B55EDC"/>
    <w:multiLevelType w:val="hybridMultilevel"/>
    <w:tmpl w:val="73CE0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5256F36"/>
    <w:multiLevelType w:val="hybridMultilevel"/>
    <w:tmpl w:val="54AC9B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343E5D"/>
    <w:multiLevelType w:val="hybridMultilevel"/>
    <w:tmpl w:val="782A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3C3CAF"/>
    <w:multiLevelType w:val="hybridMultilevel"/>
    <w:tmpl w:val="B4B2979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A904C93"/>
    <w:multiLevelType w:val="hybridMultilevel"/>
    <w:tmpl w:val="3EA6F602"/>
    <w:lvl w:ilvl="0" w:tplc="6832B166">
      <w:numFmt w:val="bullet"/>
      <w:lvlText w:val="-"/>
      <w:lvlJc w:val="left"/>
      <w:pPr>
        <w:ind w:left="720" w:hanging="360"/>
      </w:pPr>
      <w:rPr>
        <w:rFonts w:ascii="Calibri" w:eastAsia="SimSun, 宋体"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390CE5"/>
    <w:multiLevelType w:val="multilevel"/>
    <w:tmpl w:val="CBC4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A87035"/>
    <w:multiLevelType w:val="hybridMultilevel"/>
    <w:tmpl w:val="BC2C9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4566DF"/>
    <w:multiLevelType w:val="hybridMultilevel"/>
    <w:tmpl w:val="5F408CCC"/>
    <w:lvl w:ilvl="0" w:tplc="2FDA2E60">
      <w:numFmt w:val="bullet"/>
      <w:lvlText w:val="-"/>
      <w:lvlJc w:val="left"/>
      <w:pPr>
        <w:ind w:left="720" w:hanging="360"/>
      </w:pPr>
      <w:rPr>
        <w:rFonts w:ascii="Calibri" w:eastAsiaTheme="minorHAnsi" w:hAnsi="Calibri" w:cs="Calibri" w:hint="default"/>
      </w:rPr>
    </w:lvl>
    <w:lvl w:ilvl="1" w:tplc="C624085C">
      <w:numFmt w:val="bullet"/>
      <w:lvlText w:val=""/>
      <w:lvlJc w:val="left"/>
      <w:pPr>
        <w:ind w:left="1440" w:hanging="360"/>
      </w:pPr>
      <w:rPr>
        <w:rFonts w:ascii="Symbol" w:eastAsia="SimSun" w:hAnsi="Symbol"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314467"/>
    <w:multiLevelType w:val="hybridMultilevel"/>
    <w:tmpl w:val="C5EED6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1EC21BF"/>
    <w:multiLevelType w:val="hybridMultilevel"/>
    <w:tmpl w:val="B4D036B4"/>
    <w:lvl w:ilvl="0" w:tplc="040C0003">
      <w:start w:val="1"/>
      <w:numFmt w:val="bullet"/>
      <w:lvlText w:val="o"/>
      <w:lvlJc w:val="left"/>
      <w:pPr>
        <w:ind w:left="1778" w:hanging="360"/>
      </w:pPr>
      <w:rPr>
        <w:rFonts w:ascii="Courier New" w:hAnsi="Courier New" w:cs="Courier New" w:hint="default"/>
      </w:rPr>
    </w:lvl>
    <w:lvl w:ilvl="1" w:tplc="040C0003" w:tentative="1">
      <w:start w:val="1"/>
      <w:numFmt w:val="bullet"/>
      <w:lvlText w:val="o"/>
      <w:lvlJc w:val="left"/>
      <w:pPr>
        <w:ind w:left="2838" w:hanging="360"/>
      </w:pPr>
      <w:rPr>
        <w:rFonts w:ascii="Courier New" w:hAnsi="Courier New" w:cs="Courier New" w:hint="default"/>
      </w:rPr>
    </w:lvl>
    <w:lvl w:ilvl="2" w:tplc="040C0005" w:tentative="1">
      <w:start w:val="1"/>
      <w:numFmt w:val="bullet"/>
      <w:lvlText w:val=""/>
      <w:lvlJc w:val="left"/>
      <w:pPr>
        <w:ind w:left="3558" w:hanging="360"/>
      </w:pPr>
      <w:rPr>
        <w:rFonts w:ascii="Wingdings" w:hAnsi="Wingdings" w:hint="default"/>
      </w:rPr>
    </w:lvl>
    <w:lvl w:ilvl="3" w:tplc="040C0001" w:tentative="1">
      <w:start w:val="1"/>
      <w:numFmt w:val="bullet"/>
      <w:lvlText w:val=""/>
      <w:lvlJc w:val="left"/>
      <w:pPr>
        <w:ind w:left="4278" w:hanging="360"/>
      </w:pPr>
      <w:rPr>
        <w:rFonts w:ascii="Symbol" w:hAnsi="Symbol" w:hint="default"/>
      </w:rPr>
    </w:lvl>
    <w:lvl w:ilvl="4" w:tplc="040C0003" w:tentative="1">
      <w:start w:val="1"/>
      <w:numFmt w:val="bullet"/>
      <w:lvlText w:val="o"/>
      <w:lvlJc w:val="left"/>
      <w:pPr>
        <w:ind w:left="4998" w:hanging="360"/>
      </w:pPr>
      <w:rPr>
        <w:rFonts w:ascii="Courier New" w:hAnsi="Courier New" w:cs="Courier New" w:hint="default"/>
      </w:rPr>
    </w:lvl>
    <w:lvl w:ilvl="5" w:tplc="040C0005" w:tentative="1">
      <w:start w:val="1"/>
      <w:numFmt w:val="bullet"/>
      <w:lvlText w:val=""/>
      <w:lvlJc w:val="left"/>
      <w:pPr>
        <w:ind w:left="5718" w:hanging="360"/>
      </w:pPr>
      <w:rPr>
        <w:rFonts w:ascii="Wingdings" w:hAnsi="Wingdings" w:hint="default"/>
      </w:rPr>
    </w:lvl>
    <w:lvl w:ilvl="6" w:tplc="040C0001" w:tentative="1">
      <w:start w:val="1"/>
      <w:numFmt w:val="bullet"/>
      <w:lvlText w:val=""/>
      <w:lvlJc w:val="left"/>
      <w:pPr>
        <w:ind w:left="6438" w:hanging="360"/>
      </w:pPr>
      <w:rPr>
        <w:rFonts w:ascii="Symbol" w:hAnsi="Symbol" w:hint="default"/>
      </w:rPr>
    </w:lvl>
    <w:lvl w:ilvl="7" w:tplc="040C0003" w:tentative="1">
      <w:start w:val="1"/>
      <w:numFmt w:val="bullet"/>
      <w:lvlText w:val="o"/>
      <w:lvlJc w:val="left"/>
      <w:pPr>
        <w:ind w:left="7158" w:hanging="360"/>
      </w:pPr>
      <w:rPr>
        <w:rFonts w:ascii="Courier New" w:hAnsi="Courier New" w:cs="Courier New" w:hint="default"/>
      </w:rPr>
    </w:lvl>
    <w:lvl w:ilvl="8" w:tplc="040C0005" w:tentative="1">
      <w:start w:val="1"/>
      <w:numFmt w:val="bullet"/>
      <w:lvlText w:val=""/>
      <w:lvlJc w:val="left"/>
      <w:pPr>
        <w:ind w:left="7878" w:hanging="360"/>
      </w:pPr>
      <w:rPr>
        <w:rFonts w:ascii="Wingdings" w:hAnsi="Wingdings" w:hint="default"/>
      </w:rPr>
    </w:lvl>
  </w:abstractNum>
  <w:abstractNum w:abstractNumId="34" w15:restartNumberingAfterBreak="0">
    <w:nsid w:val="52A96A8D"/>
    <w:multiLevelType w:val="multilevel"/>
    <w:tmpl w:val="7092F47E"/>
    <w:lvl w:ilvl="0">
      <w:start w:val="1"/>
      <w:numFmt w:val="decimal"/>
      <w:lvlText w:val="%1."/>
      <w:lvlJc w:val="left"/>
      <w:pPr>
        <w:ind w:left="339" w:hanging="224"/>
        <w:jc w:val="left"/>
      </w:pPr>
      <w:rPr>
        <w:rFonts w:ascii="Tahoma" w:eastAsia="Tahoma" w:hAnsi="Tahoma" w:cs="Tahoma" w:hint="default"/>
        <w:b/>
        <w:bCs/>
        <w:color w:val="566FBD"/>
        <w:spacing w:val="0"/>
        <w:w w:val="72"/>
        <w:sz w:val="22"/>
        <w:szCs w:val="22"/>
        <w:lang w:val="fr-FR" w:eastAsia="en-US" w:bidi="ar-SA"/>
      </w:rPr>
    </w:lvl>
    <w:lvl w:ilvl="1">
      <w:start w:val="1"/>
      <w:numFmt w:val="decimal"/>
      <w:lvlText w:val="%1.%2."/>
      <w:lvlJc w:val="left"/>
      <w:pPr>
        <w:ind w:left="451" w:hanging="337"/>
        <w:jc w:val="left"/>
      </w:pPr>
      <w:rPr>
        <w:rFonts w:ascii="Tahoma" w:eastAsia="Tahoma" w:hAnsi="Tahoma" w:cs="Tahoma" w:hint="default"/>
        <w:b/>
        <w:bCs/>
        <w:color w:val="566FBD"/>
        <w:spacing w:val="-1"/>
        <w:w w:val="77"/>
        <w:sz w:val="18"/>
        <w:szCs w:val="18"/>
        <w:lang w:val="fr-FR" w:eastAsia="en-US" w:bidi="ar-SA"/>
      </w:rPr>
    </w:lvl>
    <w:lvl w:ilvl="2">
      <w:numFmt w:val="bullet"/>
      <w:lvlText w:val="–"/>
      <w:lvlJc w:val="left"/>
      <w:pPr>
        <w:ind w:left="545" w:hanging="147"/>
      </w:pPr>
      <w:rPr>
        <w:rFonts w:ascii="Verdana" w:eastAsia="Verdana" w:hAnsi="Verdana" w:cs="Verdana" w:hint="default"/>
        <w:w w:val="84"/>
        <w:sz w:val="18"/>
        <w:szCs w:val="18"/>
        <w:lang w:val="fr-FR" w:eastAsia="en-US" w:bidi="ar-SA"/>
      </w:rPr>
    </w:lvl>
    <w:lvl w:ilvl="3">
      <w:numFmt w:val="bullet"/>
      <w:lvlText w:val="•"/>
      <w:lvlJc w:val="left"/>
      <w:pPr>
        <w:ind w:left="1688" w:hanging="147"/>
      </w:pPr>
      <w:rPr>
        <w:rFonts w:hint="default"/>
        <w:lang w:val="fr-FR" w:eastAsia="en-US" w:bidi="ar-SA"/>
      </w:rPr>
    </w:lvl>
    <w:lvl w:ilvl="4">
      <w:numFmt w:val="bullet"/>
      <w:lvlText w:val="•"/>
      <w:lvlJc w:val="left"/>
      <w:pPr>
        <w:ind w:left="2836" w:hanging="147"/>
      </w:pPr>
      <w:rPr>
        <w:rFonts w:hint="default"/>
        <w:lang w:val="fr-FR" w:eastAsia="en-US" w:bidi="ar-SA"/>
      </w:rPr>
    </w:lvl>
    <w:lvl w:ilvl="5">
      <w:numFmt w:val="bullet"/>
      <w:lvlText w:val="•"/>
      <w:lvlJc w:val="left"/>
      <w:pPr>
        <w:ind w:left="3984" w:hanging="147"/>
      </w:pPr>
      <w:rPr>
        <w:rFonts w:hint="default"/>
        <w:lang w:val="fr-FR" w:eastAsia="en-US" w:bidi="ar-SA"/>
      </w:rPr>
    </w:lvl>
    <w:lvl w:ilvl="6">
      <w:numFmt w:val="bullet"/>
      <w:lvlText w:val="•"/>
      <w:lvlJc w:val="left"/>
      <w:pPr>
        <w:ind w:left="5133" w:hanging="147"/>
      </w:pPr>
      <w:rPr>
        <w:rFonts w:hint="default"/>
        <w:lang w:val="fr-FR" w:eastAsia="en-US" w:bidi="ar-SA"/>
      </w:rPr>
    </w:lvl>
    <w:lvl w:ilvl="7">
      <w:numFmt w:val="bullet"/>
      <w:lvlText w:val="•"/>
      <w:lvlJc w:val="left"/>
      <w:pPr>
        <w:ind w:left="6281" w:hanging="147"/>
      </w:pPr>
      <w:rPr>
        <w:rFonts w:hint="default"/>
        <w:lang w:val="fr-FR" w:eastAsia="en-US" w:bidi="ar-SA"/>
      </w:rPr>
    </w:lvl>
    <w:lvl w:ilvl="8">
      <w:numFmt w:val="bullet"/>
      <w:lvlText w:val="•"/>
      <w:lvlJc w:val="left"/>
      <w:pPr>
        <w:ind w:left="7429" w:hanging="147"/>
      </w:pPr>
      <w:rPr>
        <w:rFonts w:hint="default"/>
        <w:lang w:val="fr-FR" w:eastAsia="en-US" w:bidi="ar-SA"/>
      </w:rPr>
    </w:lvl>
  </w:abstractNum>
  <w:abstractNum w:abstractNumId="35" w15:restartNumberingAfterBreak="0">
    <w:nsid w:val="54522633"/>
    <w:multiLevelType w:val="hybridMultilevel"/>
    <w:tmpl w:val="7D0CBFF0"/>
    <w:lvl w:ilvl="0" w:tplc="3424A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E6D98"/>
    <w:multiLevelType w:val="hybridMultilevel"/>
    <w:tmpl w:val="B7D04E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5EC0A8C"/>
    <w:multiLevelType w:val="hybridMultilevel"/>
    <w:tmpl w:val="73CE0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60415A4"/>
    <w:multiLevelType w:val="hybridMultilevel"/>
    <w:tmpl w:val="EAC2C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6263E4B"/>
    <w:multiLevelType w:val="hybridMultilevel"/>
    <w:tmpl w:val="F0F0BF66"/>
    <w:lvl w:ilvl="0" w:tplc="DB8C413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57494C12"/>
    <w:multiLevelType w:val="hybridMultilevel"/>
    <w:tmpl w:val="FBF80C30"/>
    <w:lvl w:ilvl="0" w:tplc="3D94A162">
      <w:start w:val="4"/>
      <w:numFmt w:val="bullet"/>
      <w:lvlText w:val="-"/>
      <w:lvlJc w:val="left"/>
      <w:pPr>
        <w:ind w:left="720" w:hanging="360"/>
      </w:pPr>
      <w:rPr>
        <w:rFonts w:ascii="Calibri" w:eastAsiaTheme="minorHAnsi" w:hAnsi="Calibri" w:cs="Calibr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BB737C"/>
    <w:multiLevelType w:val="hybridMultilevel"/>
    <w:tmpl w:val="5FC0D488"/>
    <w:lvl w:ilvl="0" w:tplc="3424A2E4">
      <w:numFmt w:val="bullet"/>
      <w:lvlText w:val="-"/>
      <w:lvlJc w:val="left"/>
      <w:pPr>
        <w:ind w:left="720" w:hanging="360"/>
      </w:pPr>
      <w:rPr>
        <w:rFonts w:ascii="Times New Roman" w:eastAsia="Times New Roman" w:hAnsi="Times New Roman" w:cs="Times New Roman" w:hint="default"/>
      </w:rPr>
    </w:lvl>
    <w:lvl w:ilvl="1" w:tplc="DB8C413A">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1D1A54"/>
    <w:multiLevelType w:val="hybridMultilevel"/>
    <w:tmpl w:val="2A485648"/>
    <w:lvl w:ilvl="0" w:tplc="FECC9A90">
      <w:start w:val="1"/>
      <w:numFmt w:val="bullet"/>
      <w:lvlText w:val="-"/>
      <w:lvlJc w:val="left"/>
      <w:pPr>
        <w:ind w:left="380" w:hanging="360"/>
      </w:pPr>
      <w:rPr>
        <w:rFonts w:ascii="Calibri" w:eastAsia="Calibri" w:hAnsi="Calibri" w:cs="Calibri" w:hint="default"/>
      </w:rPr>
    </w:lvl>
    <w:lvl w:ilvl="1" w:tplc="040C0003" w:tentative="1">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43" w15:restartNumberingAfterBreak="0">
    <w:nsid w:val="5A4A239E"/>
    <w:multiLevelType w:val="hybridMultilevel"/>
    <w:tmpl w:val="4B52E4A2"/>
    <w:lvl w:ilvl="0" w:tplc="3424A2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00B51FF"/>
    <w:multiLevelType w:val="hybridMultilevel"/>
    <w:tmpl w:val="BA721A40"/>
    <w:lvl w:ilvl="0" w:tplc="3424A2E4">
      <w:numFmt w:val="bullet"/>
      <w:lvlText w:val="-"/>
      <w:lvlJc w:val="left"/>
      <w:pPr>
        <w:ind w:left="720" w:hanging="360"/>
      </w:pPr>
      <w:rPr>
        <w:rFonts w:ascii="Times New Roman" w:eastAsia="Times New Roman" w:hAnsi="Times New Roman" w:cs="Times New Roman" w:hint="default"/>
      </w:rPr>
    </w:lvl>
    <w:lvl w:ilvl="1" w:tplc="DB8C413A">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8820F88"/>
    <w:multiLevelType w:val="hybridMultilevel"/>
    <w:tmpl w:val="0344A1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0D43B55"/>
    <w:multiLevelType w:val="hybridMultilevel"/>
    <w:tmpl w:val="73CE0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2740BBE"/>
    <w:multiLevelType w:val="hybridMultilevel"/>
    <w:tmpl w:val="BDF29C2C"/>
    <w:lvl w:ilvl="0" w:tplc="8A24279C">
      <w:numFmt w:val="bullet"/>
      <w:lvlText w:val=""/>
      <w:lvlJc w:val="left"/>
      <w:pPr>
        <w:ind w:left="720" w:hanging="360"/>
      </w:pPr>
      <w:rPr>
        <w:rFonts w:ascii="Symbol" w:eastAsiaTheme="minorHAnsi" w:hAnsi="Symbol" w:cstheme="minorBidi" w:hint="default"/>
      </w:rPr>
    </w:lvl>
    <w:lvl w:ilvl="1" w:tplc="DB8C413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C25DA4"/>
    <w:multiLevelType w:val="hybridMultilevel"/>
    <w:tmpl w:val="6E3A02F0"/>
    <w:lvl w:ilvl="0" w:tplc="3D94A16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7BE15DF"/>
    <w:multiLevelType w:val="hybridMultilevel"/>
    <w:tmpl w:val="6FA0B6A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46"/>
  </w:num>
  <w:num w:numId="4">
    <w:abstractNumId w:val="7"/>
  </w:num>
  <w:num w:numId="5">
    <w:abstractNumId w:val="20"/>
  </w:num>
  <w:num w:numId="6">
    <w:abstractNumId w:val="21"/>
  </w:num>
  <w:num w:numId="7">
    <w:abstractNumId w:val="37"/>
  </w:num>
  <w:num w:numId="8">
    <w:abstractNumId w:val="24"/>
  </w:num>
  <w:num w:numId="9">
    <w:abstractNumId w:val="40"/>
  </w:num>
  <w:num w:numId="10">
    <w:abstractNumId w:val="32"/>
  </w:num>
  <w:num w:numId="11">
    <w:abstractNumId w:val="30"/>
  </w:num>
  <w:num w:numId="12">
    <w:abstractNumId w:val="31"/>
  </w:num>
  <w:num w:numId="13">
    <w:abstractNumId w:val="27"/>
  </w:num>
  <w:num w:numId="14">
    <w:abstractNumId w:val="15"/>
  </w:num>
  <w:num w:numId="15">
    <w:abstractNumId w:val="1"/>
  </w:num>
  <w:num w:numId="16">
    <w:abstractNumId w:val="16"/>
  </w:num>
  <w:num w:numId="17">
    <w:abstractNumId w:val="18"/>
  </w:num>
  <w:num w:numId="18">
    <w:abstractNumId w:val="11"/>
  </w:num>
  <w:num w:numId="19">
    <w:abstractNumId w:val="26"/>
  </w:num>
  <w:num w:numId="20">
    <w:abstractNumId w:val="5"/>
  </w:num>
  <w:num w:numId="21">
    <w:abstractNumId w:val="38"/>
  </w:num>
  <w:num w:numId="22">
    <w:abstractNumId w:val="48"/>
  </w:num>
  <w:num w:numId="23">
    <w:abstractNumId w:val="9"/>
  </w:num>
  <w:num w:numId="24">
    <w:abstractNumId w:val="49"/>
  </w:num>
  <w:num w:numId="25">
    <w:abstractNumId w:val="19"/>
  </w:num>
  <w:num w:numId="26">
    <w:abstractNumId w:val="44"/>
  </w:num>
  <w:num w:numId="27">
    <w:abstractNumId w:val="41"/>
  </w:num>
  <w:num w:numId="28">
    <w:abstractNumId w:val="3"/>
  </w:num>
  <w:num w:numId="29">
    <w:abstractNumId w:val="13"/>
  </w:num>
  <w:num w:numId="30">
    <w:abstractNumId w:val="43"/>
  </w:num>
  <w:num w:numId="31">
    <w:abstractNumId w:val="36"/>
  </w:num>
  <w:num w:numId="32">
    <w:abstractNumId w:val="35"/>
  </w:num>
  <w:num w:numId="33">
    <w:abstractNumId w:val="4"/>
  </w:num>
  <w:num w:numId="34">
    <w:abstractNumId w:val="8"/>
  </w:num>
  <w:num w:numId="35">
    <w:abstractNumId w:val="0"/>
  </w:num>
  <w:num w:numId="36">
    <w:abstractNumId w:val="14"/>
  </w:num>
  <w:num w:numId="37">
    <w:abstractNumId w:val="47"/>
  </w:num>
  <w:num w:numId="38">
    <w:abstractNumId w:val="2"/>
  </w:num>
  <w:num w:numId="39">
    <w:abstractNumId w:val="45"/>
  </w:num>
  <w:num w:numId="40">
    <w:abstractNumId w:val="25"/>
  </w:num>
  <w:num w:numId="41">
    <w:abstractNumId w:val="10"/>
  </w:num>
  <w:num w:numId="42">
    <w:abstractNumId w:val="23"/>
  </w:num>
  <w:num w:numId="43">
    <w:abstractNumId w:val="39"/>
  </w:num>
  <w:num w:numId="44">
    <w:abstractNumId w:val="42"/>
  </w:num>
  <w:num w:numId="45">
    <w:abstractNumId w:val="33"/>
  </w:num>
  <w:num w:numId="46">
    <w:abstractNumId w:val="22"/>
  </w:num>
  <w:num w:numId="47">
    <w:abstractNumId w:val="12"/>
  </w:num>
  <w:num w:numId="48">
    <w:abstractNumId w:val="34"/>
  </w:num>
  <w:num w:numId="49">
    <w:abstractNumId w:val="6"/>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8FA"/>
    <w:rsid w:val="0000243D"/>
    <w:rsid w:val="00003D7F"/>
    <w:rsid w:val="00015E82"/>
    <w:rsid w:val="00015F49"/>
    <w:rsid w:val="0003538D"/>
    <w:rsid w:val="00037622"/>
    <w:rsid w:val="00042558"/>
    <w:rsid w:val="000570EE"/>
    <w:rsid w:val="000636C7"/>
    <w:rsid w:val="0007129C"/>
    <w:rsid w:val="00074C4B"/>
    <w:rsid w:val="0007678E"/>
    <w:rsid w:val="00081859"/>
    <w:rsid w:val="00084269"/>
    <w:rsid w:val="000930F1"/>
    <w:rsid w:val="00094A78"/>
    <w:rsid w:val="000A4BC2"/>
    <w:rsid w:val="000B6C5A"/>
    <w:rsid w:val="000B6EE4"/>
    <w:rsid w:val="000D2008"/>
    <w:rsid w:val="000E10F2"/>
    <w:rsid w:val="000E355A"/>
    <w:rsid w:val="0011268F"/>
    <w:rsid w:val="001204A8"/>
    <w:rsid w:val="00123AAE"/>
    <w:rsid w:val="0012694C"/>
    <w:rsid w:val="00142283"/>
    <w:rsid w:val="001477AC"/>
    <w:rsid w:val="001824C0"/>
    <w:rsid w:val="001A053B"/>
    <w:rsid w:val="001A06D1"/>
    <w:rsid w:val="001A22C2"/>
    <w:rsid w:val="001D6C65"/>
    <w:rsid w:val="001E3430"/>
    <w:rsid w:val="001E5432"/>
    <w:rsid w:val="001F2B9A"/>
    <w:rsid w:val="00207203"/>
    <w:rsid w:val="00215A4A"/>
    <w:rsid w:val="002413FB"/>
    <w:rsid w:val="00254ACA"/>
    <w:rsid w:val="0025590E"/>
    <w:rsid w:val="002624F7"/>
    <w:rsid w:val="00272E84"/>
    <w:rsid w:val="00285099"/>
    <w:rsid w:val="00291F74"/>
    <w:rsid w:val="00292C4C"/>
    <w:rsid w:val="002A130B"/>
    <w:rsid w:val="002D0A7C"/>
    <w:rsid w:val="002E0E3F"/>
    <w:rsid w:val="002E5F2E"/>
    <w:rsid w:val="003023E5"/>
    <w:rsid w:val="003128BD"/>
    <w:rsid w:val="0033375A"/>
    <w:rsid w:val="003362BA"/>
    <w:rsid w:val="00362BDC"/>
    <w:rsid w:val="003640A5"/>
    <w:rsid w:val="00364CB6"/>
    <w:rsid w:val="00380461"/>
    <w:rsid w:val="003A30A4"/>
    <w:rsid w:val="003B00EB"/>
    <w:rsid w:val="003C1933"/>
    <w:rsid w:val="003F2783"/>
    <w:rsid w:val="00400AF7"/>
    <w:rsid w:val="00402C91"/>
    <w:rsid w:val="0040370A"/>
    <w:rsid w:val="00407A68"/>
    <w:rsid w:val="0041583C"/>
    <w:rsid w:val="00422A36"/>
    <w:rsid w:val="0043329F"/>
    <w:rsid w:val="004338BB"/>
    <w:rsid w:val="00434A37"/>
    <w:rsid w:val="00454C65"/>
    <w:rsid w:val="00456F9D"/>
    <w:rsid w:val="004572A8"/>
    <w:rsid w:val="004602CF"/>
    <w:rsid w:val="004674F3"/>
    <w:rsid w:val="00476540"/>
    <w:rsid w:val="0048211C"/>
    <w:rsid w:val="004A4018"/>
    <w:rsid w:val="004A57DA"/>
    <w:rsid w:val="004A7F16"/>
    <w:rsid w:val="004B18B9"/>
    <w:rsid w:val="004B7DBC"/>
    <w:rsid w:val="004C4B69"/>
    <w:rsid w:val="004D20CE"/>
    <w:rsid w:val="004D642F"/>
    <w:rsid w:val="004E6A3F"/>
    <w:rsid w:val="0051563C"/>
    <w:rsid w:val="00526278"/>
    <w:rsid w:val="00530CF2"/>
    <w:rsid w:val="005343BD"/>
    <w:rsid w:val="00544706"/>
    <w:rsid w:val="00566CC5"/>
    <w:rsid w:val="00581B51"/>
    <w:rsid w:val="0059679D"/>
    <w:rsid w:val="005B463D"/>
    <w:rsid w:val="005C4A86"/>
    <w:rsid w:val="005D4084"/>
    <w:rsid w:val="005F57FB"/>
    <w:rsid w:val="006128D5"/>
    <w:rsid w:val="00626DBA"/>
    <w:rsid w:val="0062708E"/>
    <w:rsid w:val="00632F29"/>
    <w:rsid w:val="00645BB3"/>
    <w:rsid w:val="00656E9B"/>
    <w:rsid w:val="006774CA"/>
    <w:rsid w:val="00680C3E"/>
    <w:rsid w:val="00697A72"/>
    <w:rsid w:val="006B6646"/>
    <w:rsid w:val="006C00B2"/>
    <w:rsid w:val="006F6A54"/>
    <w:rsid w:val="006F74B8"/>
    <w:rsid w:val="0071717C"/>
    <w:rsid w:val="00724D57"/>
    <w:rsid w:val="007377FD"/>
    <w:rsid w:val="0074254D"/>
    <w:rsid w:val="00744566"/>
    <w:rsid w:val="00745119"/>
    <w:rsid w:val="007532A0"/>
    <w:rsid w:val="007A2F35"/>
    <w:rsid w:val="007B1472"/>
    <w:rsid w:val="007D4FDF"/>
    <w:rsid w:val="007D5E24"/>
    <w:rsid w:val="007E416E"/>
    <w:rsid w:val="007F2131"/>
    <w:rsid w:val="007F7D27"/>
    <w:rsid w:val="00821B42"/>
    <w:rsid w:val="00824431"/>
    <w:rsid w:val="00833166"/>
    <w:rsid w:val="00833675"/>
    <w:rsid w:val="00835604"/>
    <w:rsid w:val="00844690"/>
    <w:rsid w:val="00846153"/>
    <w:rsid w:val="00851E42"/>
    <w:rsid w:val="00853904"/>
    <w:rsid w:val="0085539C"/>
    <w:rsid w:val="008621CB"/>
    <w:rsid w:val="00863D77"/>
    <w:rsid w:val="00872595"/>
    <w:rsid w:val="00882584"/>
    <w:rsid w:val="008938E9"/>
    <w:rsid w:val="00897436"/>
    <w:rsid w:val="008A1E73"/>
    <w:rsid w:val="008B1A1E"/>
    <w:rsid w:val="008C0B1C"/>
    <w:rsid w:val="008C3BD1"/>
    <w:rsid w:val="008C6241"/>
    <w:rsid w:val="008D33EC"/>
    <w:rsid w:val="008D5046"/>
    <w:rsid w:val="008D5117"/>
    <w:rsid w:val="00910E34"/>
    <w:rsid w:val="0092050F"/>
    <w:rsid w:val="00923B5C"/>
    <w:rsid w:val="00944C60"/>
    <w:rsid w:val="009461B5"/>
    <w:rsid w:val="00983ECA"/>
    <w:rsid w:val="009A53E2"/>
    <w:rsid w:val="009B6322"/>
    <w:rsid w:val="009E2181"/>
    <w:rsid w:val="009F5CA8"/>
    <w:rsid w:val="00A126FC"/>
    <w:rsid w:val="00A22037"/>
    <w:rsid w:val="00A24778"/>
    <w:rsid w:val="00A27545"/>
    <w:rsid w:val="00A316B4"/>
    <w:rsid w:val="00A4531B"/>
    <w:rsid w:val="00A50291"/>
    <w:rsid w:val="00A5599F"/>
    <w:rsid w:val="00A60349"/>
    <w:rsid w:val="00A67531"/>
    <w:rsid w:val="00A75EDF"/>
    <w:rsid w:val="00A77B53"/>
    <w:rsid w:val="00AA2D21"/>
    <w:rsid w:val="00AB1E3F"/>
    <w:rsid w:val="00AB6730"/>
    <w:rsid w:val="00AD0569"/>
    <w:rsid w:val="00B07492"/>
    <w:rsid w:val="00B1655A"/>
    <w:rsid w:val="00B1783E"/>
    <w:rsid w:val="00B27BBB"/>
    <w:rsid w:val="00B30CDA"/>
    <w:rsid w:val="00B32D70"/>
    <w:rsid w:val="00B331D1"/>
    <w:rsid w:val="00B44791"/>
    <w:rsid w:val="00B55E38"/>
    <w:rsid w:val="00B62C79"/>
    <w:rsid w:val="00B7378E"/>
    <w:rsid w:val="00B77570"/>
    <w:rsid w:val="00B81023"/>
    <w:rsid w:val="00BA1841"/>
    <w:rsid w:val="00BB2577"/>
    <w:rsid w:val="00BB78A2"/>
    <w:rsid w:val="00BD1331"/>
    <w:rsid w:val="00C11056"/>
    <w:rsid w:val="00C414D4"/>
    <w:rsid w:val="00C427E5"/>
    <w:rsid w:val="00C87254"/>
    <w:rsid w:val="00CA433E"/>
    <w:rsid w:val="00CB3CE5"/>
    <w:rsid w:val="00CC0D97"/>
    <w:rsid w:val="00CD2EF6"/>
    <w:rsid w:val="00CD639A"/>
    <w:rsid w:val="00CE0AD3"/>
    <w:rsid w:val="00CF4733"/>
    <w:rsid w:val="00CF61F2"/>
    <w:rsid w:val="00D03F99"/>
    <w:rsid w:val="00D2048A"/>
    <w:rsid w:val="00D31572"/>
    <w:rsid w:val="00D55E82"/>
    <w:rsid w:val="00D660B1"/>
    <w:rsid w:val="00D753C8"/>
    <w:rsid w:val="00D8037E"/>
    <w:rsid w:val="00DA5223"/>
    <w:rsid w:val="00DB5387"/>
    <w:rsid w:val="00DB759C"/>
    <w:rsid w:val="00DB75D8"/>
    <w:rsid w:val="00DD0697"/>
    <w:rsid w:val="00DD0A5F"/>
    <w:rsid w:val="00DD7FA5"/>
    <w:rsid w:val="00DE700E"/>
    <w:rsid w:val="00DE7A1B"/>
    <w:rsid w:val="00DF555D"/>
    <w:rsid w:val="00DF6EC7"/>
    <w:rsid w:val="00E07EBF"/>
    <w:rsid w:val="00E53025"/>
    <w:rsid w:val="00E55BA9"/>
    <w:rsid w:val="00E724AF"/>
    <w:rsid w:val="00E73B34"/>
    <w:rsid w:val="00E7504D"/>
    <w:rsid w:val="00E94256"/>
    <w:rsid w:val="00EC284E"/>
    <w:rsid w:val="00EE3487"/>
    <w:rsid w:val="00EF34C5"/>
    <w:rsid w:val="00EF48FA"/>
    <w:rsid w:val="00F05F4F"/>
    <w:rsid w:val="00F16F94"/>
    <w:rsid w:val="00F25988"/>
    <w:rsid w:val="00F2764B"/>
    <w:rsid w:val="00F309AA"/>
    <w:rsid w:val="00F30A5E"/>
    <w:rsid w:val="00F356A8"/>
    <w:rsid w:val="00F363E9"/>
    <w:rsid w:val="00F55808"/>
    <w:rsid w:val="00F57FDA"/>
    <w:rsid w:val="00F727C5"/>
    <w:rsid w:val="00FB47F2"/>
    <w:rsid w:val="00FB594F"/>
    <w:rsid w:val="00FB5A15"/>
    <w:rsid w:val="00FB5F1B"/>
    <w:rsid w:val="00FC7AF0"/>
    <w:rsid w:val="00FD2316"/>
    <w:rsid w:val="00FD65AC"/>
    <w:rsid w:val="00FE2081"/>
    <w:rsid w:val="00FE3639"/>
    <w:rsid w:val="00FF6010"/>
    <w:rsid w:val="00FF69FF"/>
    <w:rsid w:val="00FF77BF"/>
    <w:rsid w:val="00FF7A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9D1B8"/>
  <w15:docId w15:val="{67F7CBC4-C4E0-485D-92CD-358DCBE07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1F2"/>
  </w:style>
  <w:style w:type="paragraph" w:styleId="Titre1">
    <w:name w:val="heading 1"/>
    <w:basedOn w:val="Normal"/>
    <w:link w:val="Titre1Car"/>
    <w:uiPriority w:val="1"/>
    <w:qFormat/>
    <w:rsid w:val="00402C91"/>
    <w:pPr>
      <w:widowControl w:val="0"/>
      <w:autoSpaceDE w:val="0"/>
      <w:autoSpaceDN w:val="0"/>
      <w:ind w:left="367" w:hanging="253"/>
      <w:outlineLvl w:val="0"/>
    </w:pPr>
    <w:rPr>
      <w:rFonts w:ascii="Tahoma" w:eastAsia="Tahoma" w:hAnsi="Tahoma" w:cs="Tahoma"/>
      <w:b/>
      <w:bCs/>
    </w:rPr>
  </w:style>
  <w:style w:type="paragraph" w:styleId="Titre2">
    <w:name w:val="heading 2"/>
    <w:basedOn w:val="Normal"/>
    <w:link w:val="Titre2Car"/>
    <w:uiPriority w:val="1"/>
    <w:qFormat/>
    <w:rsid w:val="00402C91"/>
    <w:pPr>
      <w:widowControl w:val="0"/>
      <w:autoSpaceDE w:val="0"/>
      <w:autoSpaceDN w:val="0"/>
      <w:ind w:left="451" w:hanging="361"/>
      <w:outlineLvl w:val="1"/>
    </w:pPr>
    <w:rPr>
      <w:rFonts w:ascii="Tahoma" w:eastAsia="Tahoma" w:hAnsi="Tahoma" w:cs="Tahoma"/>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F61F2"/>
  </w:style>
  <w:style w:type="paragraph" w:styleId="Corpsdetexte">
    <w:name w:val="Body Text"/>
    <w:basedOn w:val="Normal"/>
    <w:link w:val="CorpsdetexteCar"/>
    <w:uiPriority w:val="1"/>
    <w:qFormat/>
    <w:rsid w:val="004674F3"/>
    <w:pPr>
      <w:suppressAutoHyphens/>
      <w:spacing w:after="140" w:line="288" w:lineRule="auto"/>
      <w:textAlignment w:val="baseline"/>
    </w:pPr>
    <w:rPr>
      <w:rFonts w:ascii="Liberation Sans" w:eastAsia="SimSun" w:hAnsi="Liberation Sans" w:cs="Mangal"/>
      <w:kern w:val="2"/>
      <w:sz w:val="24"/>
      <w:szCs w:val="24"/>
      <w:lang w:eastAsia="zh-CN" w:bidi="hi-IN"/>
    </w:rPr>
  </w:style>
  <w:style w:type="character" w:customStyle="1" w:styleId="CorpsdetexteCar">
    <w:name w:val="Corps de texte Car"/>
    <w:basedOn w:val="Policepardfaut"/>
    <w:link w:val="Corpsdetexte"/>
    <w:rsid w:val="004674F3"/>
    <w:rPr>
      <w:rFonts w:ascii="Liberation Sans" w:eastAsia="SimSun" w:hAnsi="Liberation Sans" w:cs="Mangal"/>
      <w:kern w:val="2"/>
      <w:sz w:val="24"/>
      <w:szCs w:val="24"/>
      <w:lang w:eastAsia="zh-CN" w:bidi="hi-IN"/>
    </w:rPr>
  </w:style>
  <w:style w:type="paragraph" w:customStyle="1" w:styleId="Standard">
    <w:name w:val="Standard"/>
    <w:qFormat/>
    <w:rsid w:val="004674F3"/>
    <w:rPr>
      <w:rFonts w:ascii="Liberation Sans" w:eastAsia="SimSun, 宋体" w:hAnsi="Liberation Sans" w:cs="Mangal"/>
      <w:kern w:val="2"/>
      <w:sz w:val="24"/>
      <w:szCs w:val="24"/>
      <w:lang w:eastAsia="zh-CN" w:bidi="hi-IN"/>
    </w:rPr>
  </w:style>
  <w:style w:type="paragraph" w:customStyle="1" w:styleId="Contenudetableau">
    <w:name w:val="Contenu de tableau"/>
    <w:basedOn w:val="Standard"/>
    <w:qFormat/>
    <w:rsid w:val="004674F3"/>
    <w:pPr>
      <w:suppressLineNumbers/>
    </w:pPr>
  </w:style>
  <w:style w:type="paragraph" w:styleId="Paragraphedeliste">
    <w:name w:val="List Paragraph"/>
    <w:basedOn w:val="Normal"/>
    <w:uiPriority w:val="1"/>
    <w:qFormat/>
    <w:rsid w:val="004674F3"/>
    <w:pPr>
      <w:suppressAutoHyphens/>
      <w:ind w:left="720"/>
      <w:contextualSpacing/>
      <w:textAlignment w:val="baseline"/>
    </w:pPr>
    <w:rPr>
      <w:rFonts w:ascii="Liberation Sans" w:eastAsia="SimSun" w:hAnsi="Liberation Sans" w:cs="Mangal"/>
      <w:kern w:val="2"/>
      <w:sz w:val="24"/>
      <w:szCs w:val="21"/>
      <w:lang w:eastAsia="zh-CN" w:bidi="hi-IN"/>
    </w:rPr>
  </w:style>
  <w:style w:type="paragraph" w:styleId="En-tte">
    <w:name w:val="header"/>
    <w:basedOn w:val="Normal"/>
    <w:link w:val="En-tteCar"/>
    <w:uiPriority w:val="99"/>
    <w:unhideWhenUsed/>
    <w:rsid w:val="003128BD"/>
    <w:pPr>
      <w:tabs>
        <w:tab w:val="center" w:pos="4536"/>
        <w:tab w:val="right" w:pos="9072"/>
      </w:tabs>
    </w:pPr>
  </w:style>
  <w:style w:type="character" w:customStyle="1" w:styleId="En-tteCar">
    <w:name w:val="En-tête Car"/>
    <w:basedOn w:val="Policepardfaut"/>
    <w:link w:val="En-tte"/>
    <w:uiPriority w:val="99"/>
    <w:rsid w:val="003128BD"/>
  </w:style>
  <w:style w:type="paragraph" w:styleId="Pieddepage">
    <w:name w:val="footer"/>
    <w:basedOn w:val="Normal"/>
    <w:link w:val="PieddepageCar"/>
    <w:unhideWhenUsed/>
    <w:rsid w:val="003128BD"/>
    <w:pPr>
      <w:tabs>
        <w:tab w:val="center" w:pos="4536"/>
        <w:tab w:val="right" w:pos="9072"/>
      </w:tabs>
    </w:pPr>
  </w:style>
  <w:style w:type="character" w:customStyle="1" w:styleId="PieddepageCar">
    <w:name w:val="Pied de page Car"/>
    <w:basedOn w:val="Policepardfaut"/>
    <w:link w:val="Pieddepage"/>
    <w:rsid w:val="003128BD"/>
  </w:style>
  <w:style w:type="paragraph" w:styleId="Textedebulles">
    <w:name w:val="Balloon Text"/>
    <w:basedOn w:val="Normal"/>
    <w:link w:val="TextedebullesCar"/>
    <w:uiPriority w:val="99"/>
    <w:semiHidden/>
    <w:unhideWhenUsed/>
    <w:rsid w:val="00422A36"/>
    <w:rPr>
      <w:rFonts w:ascii="Tahoma" w:hAnsi="Tahoma" w:cs="Tahoma"/>
      <w:sz w:val="16"/>
      <w:szCs w:val="16"/>
    </w:rPr>
  </w:style>
  <w:style w:type="character" w:customStyle="1" w:styleId="TextedebullesCar">
    <w:name w:val="Texte de bulles Car"/>
    <w:basedOn w:val="Policepardfaut"/>
    <w:link w:val="Textedebulles"/>
    <w:uiPriority w:val="99"/>
    <w:semiHidden/>
    <w:rsid w:val="00422A36"/>
    <w:rPr>
      <w:rFonts w:ascii="Tahoma" w:hAnsi="Tahoma" w:cs="Tahoma"/>
      <w:sz w:val="16"/>
      <w:szCs w:val="16"/>
    </w:rPr>
  </w:style>
  <w:style w:type="character" w:styleId="Marquedecommentaire">
    <w:name w:val="annotation reference"/>
    <w:basedOn w:val="Policepardfaut"/>
    <w:uiPriority w:val="99"/>
    <w:semiHidden/>
    <w:unhideWhenUsed/>
    <w:rsid w:val="008C0B1C"/>
    <w:rPr>
      <w:sz w:val="16"/>
      <w:szCs w:val="16"/>
    </w:rPr>
  </w:style>
  <w:style w:type="paragraph" w:styleId="Commentaire">
    <w:name w:val="annotation text"/>
    <w:basedOn w:val="Normal"/>
    <w:link w:val="CommentaireCar"/>
    <w:uiPriority w:val="99"/>
    <w:semiHidden/>
    <w:unhideWhenUsed/>
    <w:rsid w:val="008C0B1C"/>
    <w:rPr>
      <w:sz w:val="20"/>
      <w:szCs w:val="20"/>
    </w:rPr>
  </w:style>
  <w:style w:type="character" w:customStyle="1" w:styleId="CommentaireCar">
    <w:name w:val="Commentaire Car"/>
    <w:basedOn w:val="Policepardfaut"/>
    <w:link w:val="Commentaire"/>
    <w:uiPriority w:val="99"/>
    <w:semiHidden/>
    <w:rsid w:val="008C0B1C"/>
    <w:rPr>
      <w:sz w:val="20"/>
      <w:szCs w:val="20"/>
    </w:rPr>
  </w:style>
  <w:style w:type="paragraph" w:styleId="Objetducommentaire">
    <w:name w:val="annotation subject"/>
    <w:basedOn w:val="Commentaire"/>
    <w:next w:val="Commentaire"/>
    <w:link w:val="ObjetducommentaireCar"/>
    <w:uiPriority w:val="99"/>
    <w:semiHidden/>
    <w:unhideWhenUsed/>
    <w:rsid w:val="008C0B1C"/>
    <w:rPr>
      <w:b/>
      <w:bCs/>
    </w:rPr>
  </w:style>
  <w:style w:type="character" w:customStyle="1" w:styleId="ObjetducommentaireCar">
    <w:name w:val="Objet du commentaire Car"/>
    <w:basedOn w:val="CommentaireCar"/>
    <w:link w:val="Objetducommentaire"/>
    <w:uiPriority w:val="99"/>
    <w:semiHidden/>
    <w:rsid w:val="008C0B1C"/>
    <w:rPr>
      <w:b/>
      <w:bCs/>
      <w:sz w:val="20"/>
      <w:szCs w:val="20"/>
    </w:rPr>
  </w:style>
  <w:style w:type="table" w:styleId="Grilledutableau">
    <w:name w:val="Table Grid"/>
    <w:basedOn w:val="TableauNormal"/>
    <w:uiPriority w:val="59"/>
    <w:rsid w:val="001A0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CF4733"/>
    <w:rPr>
      <w:color w:val="0000FF"/>
      <w:u w:val="single"/>
    </w:rPr>
  </w:style>
  <w:style w:type="paragraph" w:customStyle="1" w:styleId="midnightblueLTGliederung2">
    <w:name w:val="midnightblue~LT~Gliederung 2"/>
    <w:basedOn w:val="Normal"/>
    <w:uiPriority w:val="99"/>
    <w:rsid w:val="0062708E"/>
    <w:pPr>
      <w:autoSpaceDE w:val="0"/>
      <w:autoSpaceDN w:val="0"/>
      <w:adjustRightInd w:val="0"/>
      <w:spacing w:after="227"/>
    </w:pPr>
    <w:rPr>
      <w:rFonts w:ascii="FreeSans" w:hAnsi="FreeSans" w:cs="FreeSans"/>
      <w:color w:val="2C3E50"/>
      <w:kern w:val="1"/>
      <w:sz w:val="56"/>
      <w:szCs w:val="56"/>
    </w:rPr>
  </w:style>
  <w:style w:type="character" w:styleId="Lienhypertextesuivivisit">
    <w:name w:val="FollowedHyperlink"/>
    <w:basedOn w:val="Policepardfaut"/>
    <w:uiPriority w:val="99"/>
    <w:semiHidden/>
    <w:unhideWhenUsed/>
    <w:rsid w:val="0062708E"/>
    <w:rPr>
      <w:color w:val="800080" w:themeColor="followedHyperlink"/>
      <w:u w:val="single"/>
    </w:rPr>
  </w:style>
  <w:style w:type="paragraph" w:styleId="NormalWeb">
    <w:name w:val="Normal (Web)"/>
    <w:basedOn w:val="Normal"/>
    <w:uiPriority w:val="99"/>
    <w:unhideWhenUsed/>
    <w:rsid w:val="00AB6730"/>
    <w:pPr>
      <w:spacing w:before="100" w:beforeAutospacing="1" w:after="119"/>
    </w:pPr>
    <w:rPr>
      <w:rFonts w:ascii="Times New Roman" w:eastAsia="Times New Roman" w:hAnsi="Times New Roman" w:cs="Times New Roman"/>
      <w:sz w:val="24"/>
      <w:szCs w:val="24"/>
      <w:lang w:eastAsia="fr-FR"/>
    </w:rPr>
  </w:style>
  <w:style w:type="character" w:styleId="Numrodepage">
    <w:name w:val="page number"/>
    <w:basedOn w:val="Policepardfaut"/>
    <w:rsid w:val="00DD7FA5"/>
  </w:style>
  <w:style w:type="character" w:customStyle="1" w:styleId="Titre1Car">
    <w:name w:val="Titre 1 Car"/>
    <w:basedOn w:val="Policepardfaut"/>
    <w:link w:val="Titre1"/>
    <w:uiPriority w:val="1"/>
    <w:rsid w:val="00402C91"/>
    <w:rPr>
      <w:rFonts w:ascii="Tahoma" w:eastAsia="Tahoma" w:hAnsi="Tahoma" w:cs="Tahoma"/>
      <w:b/>
      <w:bCs/>
    </w:rPr>
  </w:style>
  <w:style w:type="character" w:customStyle="1" w:styleId="Titre2Car">
    <w:name w:val="Titre 2 Car"/>
    <w:basedOn w:val="Policepardfaut"/>
    <w:link w:val="Titre2"/>
    <w:uiPriority w:val="1"/>
    <w:rsid w:val="00402C91"/>
    <w:rPr>
      <w:rFonts w:ascii="Tahoma" w:eastAsia="Tahoma" w:hAnsi="Tahoma" w:cs="Tahoma"/>
      <w:b/>
      <w:bCs/>
      <w:sz w:val="18"/>
      <w:szCs w:val="18"/>
    </w:rPr>
  </w:style>
  <w:style w:type="table" w:customStyle="1" w:styleId="TableNormal">
    <w:name w:val="Table Normal"/>
    <w:uiPriority w:val="2"/>
    <w:semiHidden/>
    <w:unhideWhenUsed/>
    <w:qFormat/>
    <w:rsid w:val="00402C91"/>
    <w:pPr>
      <w:widowControl w:val="0"/>
      <w:autoSpaceDE w:val="0"/>
      <w:autoSpaceDN w:val="0"/>
    </w:pPr>
    <w:rPr>
      <w:lang w:val="en-US"/>
    </w:rPr>
    <w:tblPr>
      <w:tblInd w:w="0" w:type="dxa"/>
      <w:tblCellMar>
        <w:top w:w="0" w:type="dxa"/>
        <w:left w:w="0" w:type="dxa"/>
        <w:bottom w:w="0" w:type="dxa"/>
        <w:right w:w="0" w:type="dxa"/>
      </w:tblCellMar>
    </w:tblPr>
  </w:style>
  <w:style w:type="paragraph" w:styleId="Titre">
    <w:name w:val="Title"/>
    <w:basedOn w:val="Normal"/>
    <w:link w:val="TitreCar"/>
    <w:uiPriority w:val="1"/>
    <w:qFormat/>
    <w:rsid w:val="00402C91"/>
    <w:pPr>
      <w:widowControl w:val="0"/>
      <w:autoSpaceDE w:val="0"/>
      <w:autoSpaceDN w:val="0"/>
      <w:spacing w:before="90"/>
      <w:ind w:left="115"/>
      <w:jc w:val="both"/>
    </w:pPr>
    <w:rPr>
      <w:rFonts w:ascii="Tahoma" w:eastAsia="Tahoma" w:hAnsi="Tahoma" w:cs="Tahoma"/>
      <w:b/>
      <w:bCs/>
      <w:sz w:val="26"/>
      <w:szCs w:val="26"/>
    </w:rPr>
  </w:style>
  <w:style w:type="character" w:customStyle="1" w:styleId="TitreCar">
    <w:name w:val="Titre Car"/>
    <w:basedOn w:val="Policepardfaut"/>
    <w:link w:val="Titre"/>
    <w:uiPriority w:val="1"/>
    <w:rsid w:val="00402C91"/>
    <w:rPr>
      <w:rFonts w:ascii="Tahoma" w:eastAsia="Tahoma" w:hAnsi="Tahoma" w:cs="Tahoma"/>
      <w:b/>
      <w:bCs/>
      <w:sz w:val="26"/>
      <w:szCs w:val="26"/>
    </w:rPr>
  </w:style>
  <w:style w:type="paragraph" w:customStyle="1" w:styleId="TableParagraph">
    <w:name w:val="Table Paragraph"/>
    <w:basedOn w:val="Normal"/>
    <w:uiPriority w:val="1"/>
    <w:qFormat/>
    <w:rsid w:val="00402C91"/>
    <w:pPr>
      <w:widowControl w:val="0"/>
      <w:autoSpaceDE w:val="0"/>
      <w:autoSpaceDN w:val="0"/>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3459">
      <w:bodyDiv w:val="1"/>
      <w:marLeft w:val="0"/>
      <w:marRight w:val="0"/>
      <w:marTop w:val="0"/>
      <w:marBottom w:val="0"/>
      <w:divBdr>
        <w:top w:val="none" w:sz="0" w:space="0" w:color="auto"/>
        <w:left w:val="none" w:sz="0" w:space="0" w:color="auto"/>
        <w:bottom w:val="none" w:sz="0" w:space="0" w:color="auto"/>
        <w:right w:val="none" w:sz="0" w:space="0" w:color="auto"/>
      </w:divBdr>
    </w:div>
    <w:div w:id="88431391">
      <w:bodyDiv w:val="1"/>
      <w:marLeft w:val="0"/>
      <w:marRight w:val="0"/>
      <w:marTop w:val="0"/>
      <w:marBottom w:val="0"/>
      <w:divBdr>
        <w:top w:val="none" w:sz="0" w:space="0" w:color="auto"/>
        <w:left w:val="none" w:sz="0" w:space="0" w:color="auto"/>
        <w:bottom w:val="none" w:sz="0" w:space="0" w:color="auto"/>
        <w:right w:val="none" w:sz="0" w:space="0" w:color="auto"/>
      </w:divBdr>
    </w:div>
    <w:div w:id="258831882">
      <w:bodyDiv w:val="1"/>
      <w:marLeft w:val="0"/>
      <w:marRight w:val="0"/>
      <w:marTop w:val="0"/>
      <w:marBottom w:val="0"/>
      <w:divBdr>
        <w:top w:val="none" w:sz="0" w:space="0" w:color="auto"/>
        <w:left w:val="none" w:sz="0" w:space="0" w:color="auto"/>
        <w:bottom w:val="none" w:sz="0" w:space="0" w:color="auto"/>
        <w:right w:val="none" w:sz="0" w:space="0" w:color="auto"/>
      </w:divBdr>
    </w:div>
    <w:div w:id="1083800199">
      <w:bodyDiv w:val="1"/>
      <w:marLeft w:val="0"/>
      <w:marRight w:val="0"/>
      <w:marTop w:val="0"/>
      <w:marBottom w:val="0"/>
      <w:divBdr>
        <w:top w:val="none" w:sz="0" w:space="0" w:color="auto"/>
        <w:left w:val="none" w:sz="0" w:space="0" w:color="auto"/>
        <w:bottom w:val="none" w:sz="0" w:space="0" w:color="auto"/>
        <w:right w:val="none" w:sz="0" w:space="0" w:color="auto"/>
      </w:divBdr>
    </w:div>
    <w:div w:id="196215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penagenda.com/colosapprenante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openagenda.com/recensement-des-colos-apprenant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jpa.asso.fr/colos-apprenantes-202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gouv.fr/les-colos-apprenantes-304050" TargetMode="External"/><Relationship Id="rId5" Type="http://schemas.openxmlformats.org/officeDocument/2006/relationships/webSettings" Target="webSettings.xml"/><Relationship Id="rId15" Type="http://schemas.openxmlformats.org/officeDocument/2006/relationships/hyperlink" Target="https://www.education.gouv.fr/les-colos-apprenantes-304050" TargetMode="External"/><Relationship Id="rId10" Type="http://schemas.openxmlformats.org/officeDocument/2006/relationships/hyperlink" Target="https://openagenda.com/colosapprenantes%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education.gouv.fr/les-colos-apprenantes-30405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7863A-7E13-4FB5-881E-91C9D9650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3385</Words>
  <Characters>18622</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21964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Anne (DJEPVA/SD2A)</dc:creator>
  <cp:lastModifiedBy>salim samirouddine</cp:lastModifiedBy>
  <cp:revision>2</cp:revision>
  <cp:lastPrinted>2023-03-24T16:41:00Z</cp:lastPrinted>
  <dcterms:created xsi:type="dcterms:W3CDTF">2023-03-27T15:54:00Z</dcterms:created>
  <dcterms:modified xsi:type="dcterms:W3CDTF">2023-03-27T15:54:00Z</dcterms:modified>
</cp:coreProperties>
</file>